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D59" w:rsidRPr="00722D84" w:rsidRDefault="00341EC4" w:rsidP="00C92D59">
      <w:pPr>
        <w:framePr w:h="3734" w:hSpace="10080" w:wrap="notBeside" w:vAnchor="text" w:hAnchor="margin" w:x="1" w:y="1"/>
        <w:rPr>
          <w:sz w:val="24"/>
          <w:szCs w:val="24"/>
          <w:lang w:val="en-US"/>
        </w:rPr>
      </w:pPr>
      <w:bookmarkStart w:id="0" w:name="_GoBack"/>
      <w:bookmarkEnd w:id="0"/>
      <w:r w:rsidRPr="00341EC4">
        <w:rPr>
          <w:noProof/>
          <w:sz w:val="2"/>
          <w:szCs w:val="2"/>
        </w:rPr>
        <w:pict>
          <v:rect id="_x0000_s1026" style="position:absolute;margin-left:3.6pt;margin-top:185pt;width:229.65pt;height:26.95pt;z-index:251660288" stroked="f">
            <v:textbox style="mso-next-textbox:#_x0000_s1026">
              <w:txbxContent>
                <w:p w:rsidR="0003192E" w:rsidRPr="00EF7F79" w:rsidRDefault="0003192E" w:rsidP="00C92D59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от _____________</w:t>
                  </w:r>
                  <w:r w:rsidRPr="00EF7F79">
                    <w:rPr>
                      <w:b/>
                      <w:sz w:val="28"/>
                    </w:rPr>
                    <w:t>___</w:t>
                  </w:r>
                  <w:r>
                    <w:rPr>
                      <w:b/>
                      <w:sz w:val="28"/>
                    </w:rPr>
                    <w:t xml:space="preserve"> № ______</w:t>
                  </w:r>
                  <w:r w:rsidRPr="00EF7F79">
                    <w:rPr>
                      <w:b/>
                      <w:sz w:val="28"/>
                    </w:rPr>
                    <w:t>_</w:t>
                  </w:r>
                </w:p>
              </w:txbxContent>
            </v:textbox>
          </v:rect>
        </w:pict>
      </w:r>
      <w:r w:rsidR="00C92D59">
        <w:rPr>
          <w:noProof/>
          <w:sz w:val="24"/>
          <w:szCs w:val="24"/>
        </w:rPr>
        <w:drawing>
          <wp:inline distT="0" distB="0" distL="0" distR="0">
            <wp:extent cx="2893695" cy="2371725"/>
            <wp:effectExtent l="19050" t="0" r="190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D59" w:rsidRPr="00E67FF5" w:rsidRDefault="00C92D59" w:rsidP="00C92D59">
      <w:pPr>
        <w:rPr>
          <w:sz w:val="28"/>
          <w:szCs w:val="28"/>
        </w:rPr>
      </w:pPr>
    </w:p>
    <w:tbl>
      <w:tblPr>
        <w:tblStyle w:val="a7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926"/>
      </w:tblGrid>
      <w:tr w:rsidR="00FE7A01" w:rsidRPr="0003192E" w:rsidTr="00A36F8D">
        <w:tc>
          <w:tcPr>
            <w:tcW w:w="5778" w:type="dxa"/>
          </w:tcPr>
          <w:p w:rsidR="00FE7A01" w:rsidRPr="0003192E" w:rsidRDefault="00FE7A01" w:rsidP="00FE7A01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:rsidR="00622B5D" w:rsidRDefault="00FE7A01" w:rsidP="00622B5D">
            <w:pPr>
              <w:rPr>
                <w:b/>
                <w:bCs/>
                <w:sz w:val="28"/>
                <w:szCs w:val="28"/>
              </w:rPr>
            </w:pPr>
            <w:r w:rsidRPr="0003192E">
              <w:rPr>
                <w:b/>
                <w:bCs/>
                <w:sz w:val="28"/>
                <w:szCs w:val="28"/>
              </w:rPr>
              <w:t xml:space="preserve">О внесении изменений в </w:t>
            </w:r>
            <w:r w:rsidR="00622B5D" w:rsidRPr="0003192E">
              <w:rPr>
                <w:b/>
                <w:bCs/>
                <w:sz w:val="28"/>
                <w:szCs w:val="28"/>
              </w:rPr>
              <w:t>постановление  Администрации</w:t>
            </w:r>
            <w:r w:rsidR="00622B5D">
              <w:rPr>
                <w:b/>
                <w:bCs/>
                <w:sz w:val="28"/>
                <w:szCs w:val="28"/>
              </w:rPr>
              <w:t xml:space="preserve"> </w:t>
            </w:r>
            <w:r w:rsidR="00622B5D" w:rsidRPr="0003192E">
              <w:rPr>
                <w:b/>
                <w:bCs/>
                <w:sz w:val="28"/>
                <w:szCs w:val="28"/>
              </w:rPr>
              <w:t>городского  округа  Похвистнево от 05.11.2019  № 1155</w:t>
            </w:r>
          </w:p>
          <w:p w:rsidR="00FE7A01" w:rsidRPr="0003192E" w:rsidRDefault="00A36F8D" w:rsidP="00622688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«О</w:t>
            </w:r>
            <w:r w:rsidR="00622B5D">
              <w:rPr>
                <w:b/>
                <w:bCs/>
                <w:sz w:val="28"/>
                <w:szCs w:val="28"/>
              </w:rPr>
              <w:t>б утверждении муниципальной программы «О</w:t>
            </w:r>
            <w:r>
              <w:rPr>
                <w:b/>
                <w:bCs/>
                <w:sz w:val="28"/>
                <w:szCs w:val="28"/>
              </w:rPr>
              <w:t xml:space="preserve">рганизация отдыха, оздоровления </w:t>
            </w:r>
            <w:r w:rsidR="00FE7A01" w:rsidRPr="0003192E">
              <w:rPr>
                <w:b/>
                <w:bCs/>
                <w:sz w:val="28"/>
                <w:szCs w:val="28"/>
              </w:rPr>
              <w:t xml:space="preserve">и занятости детей и подростков на территории  городского </w:t>
            </w:r>
            <w:r w:rsidR="00BF6F00">
              <w:rPr>
                <w:b/>
                <w:bCs/>
                <w:sz w:val="28"/>
                <w:szCs w:val="28"/>
              </w:rPr>
              <w:t>округа Похвистнево на 2020- 202</w:t>
            </w:r>
            <w:r w:rsidR="00622688">
              <w:rPr>
                <w:b/>
                <w:bCs/>
                <w:sz w:val="28"/>
                <w:szCs w:val="28"/>
              </w:rPr>
              <w:t>5</w:t>
            </w:r>
            <w:r w:rsidR="00FE7A01" w:rsidRPr="0003192E">
              <w:rPr>
                <w:b/>
                <w:bCs/>
                <w:sz w:val="28"/>
                <w:szCs w:val="28"/>
              </w:rPr>
              <w:t xml:space="preserve"> г</w:t>
            </w:r>
            <w:r w:rsidR="00622B5D">
              <w:rPr>
                <w:b/>
                <w:bCs/>
                <w:sz w:val="28"/>
                <w:szCs w:val="28"/>
              </w:rPr>
              <w:t>.</w:t>
            </w:r>
            <w:r w:rsidR="00FE7A01" w:rsidRPr="0003192E">
              <w:rPr>
                <w:b/>
                <w:bCs/>
                <w:sz w:val="28"/>
                <w:szCs w:val="28"/>
              </w:rPr>
              <w:t>г.»</w:t>
            </w:r>
          </w:p>
        </w:tc>
        <w:tc>
          <w:tcPr>
            <w:tcW w:w="4926" w:type="dxa"/>
          </w:tcPr>
          <w:p w:rsidR="00FE7A01" w:rsidRPr="0003192E" w:rsidRDefault="00FE7A01" w:rsidP="00FE7A01">
            <w:pPr>
              <w:rPr>
                <w:color w:val="FF0000"/>
                <w:sz w:val="28"/>
                <w:szCs w:val="28"/>
              </w:rPr>
            </w:pPr>
          </w:p>
        </w:tc>
      </w:tr>
    </w:tbl>
    <w:p w:rsidR="00FE7A01" w:rsidRPr="0003192E" w:rsidRDefault="00FE7A01" w:rsidP="00FE7A01">
      <w:pPr>
        <w:ind w:firstLine="709"/>
        <w:jc w:val="both"/>
        <w:rPr>
          <w:b/>
          <w:color w:val="FF0000"/>
          <w:sz w:val="28"/>
          <w:szCs w:val="28"/>
        </w:rPr>
      </w:pPr>
    </w:p>
    <w:p w:rsidR="00FE7A01" w:rsidRPr="0003192E" w:rsidRDefault="0003192E" w:rsidP="00FE7A01">
      <w:pPr>
        <w:tabs>
          <w:tab w:val="left" w:pos="2268"/>
        </w:tabs>
        <w:ind w:firstLine="709"/>
        <w:jc w:val="both"/>
        <w:rPr>
          <w:sz w:val="28"/>
          <w:szCs w:val="28"/>
        </w:rPr>
      </w:pPr>
      <w:proofErr w:type="gramStart"/>
      <w:r w:rsidRPr="0003192E">
        <w:rPr>
          <w:sz w:val="28"/>
          <w:szCs w:val="28"/>
        </w:rPr>
        <w:t>В целях актуализации муниципальной программы городского округа Похвистнево Самарской области «Организация отдыха, оздоровления и занятости детей и подростков на территории городского округа Похвистнево на 2020-202</w:t>
      </w:r>
      <w:r w:rsidR="00622688">
        <w:rPr>
          <w:sz w:val="28"/>
          <w:szCs w:val="28"/>
        </w:rPr>
        <w:t>5</w:t>
      </w:r>
      <w:r w:rsidRPr="0003192E">
        <w:rPr>
          <w:sz w:val="28"/>
          <w:szCs w:val="28"/>
        </w:rPr>
        <w:t xml:space="preserve"> г.г.», р</w:t>
      </w:r>
      <w:r w:rsidR="00FE7A01" w:rsidRPr="0003192E">
        <w:rPr>
          <w:sz w:val="28"/>
          <w:szCs w:val="28"/>
        </w:rPr>
        <w:t>уководствуясь Постановлением Администрации городского округа Пох</w:t>
      </w:r>
      <w:r w:rsidRPr="0003192E">
        <w:rPr>
          <w:sz w:val="28"/>
          <w:szCs w:val="28"/>
        </w:rPr>
        <w:t>вистнево от 06.11.2019 № 1156 «</w:t>
      </w:r>
      <w:r w:rsidR="00FE7A01" w:rsidRPr="0003192E">
        <w:rPr>
          <w:sz w:val="28"/>
          <w:szCs w:val="28"/>
        </w:rPr>
        <w:t xml:space="preserve">Об утверждении Порядка принятия решений о разработке, формирования реализации и оценки эффективности  муниципальных  программ городского округа Похвистнево Самарской области», </w:t>
      </w:r>
      <w:r w:rsidR="0054508A">
        <w:rPr>
          <w:sz w:val="28"/>
          <w:szCs w:val="28"/>
        </w:rPr>
        <w:t xml:space="preserve">ст. 23 Устава </w:t>
      </w:r>
      <w:r w:rsidR="00FE7A01" w:rsidRPr="0003192E">
        <w:rPr>
          <w:sz w:val="28"/>
          <w:szCs w:val="28"/>
        </w:rPr>
        <w:t>городского  округа</w:t>
      </w:r>
      <w:proofErr w:type="gramEnd"/>
      <w:r w:rsidR="00FE7A01" w:rsidRPr="0003192E">
        <w:rPr>
          <w:sz w:val="28"/>
          <w:szCs w:val="28"/>
        </w:rPr>
        <w:t xml:space="preserve"> Похвистнево</w:t>
      </w:r>
      <w:r w:rsidR="0054508A">
        <w:rPr>
          <w:sz w:val="28"/>
          <w:szCs w:val="28"/>
        </w:rPr>
        <w:t xml:space="preserve"> </w:t>
      </w:r>
      <w:r w:rsidR="00FE7A01" w:rsidRPr="0003192E">
        <w:rPr>
          <w:sz w:val="28"/>
          <w:szCs w:val="28"/>
        </w:rPr>
        <w:t>Администрация городского округа Похвистнево</w:t>
      </w:r>
    </w:p>
    <w:p w:rsidR="00FE7A01" w:rsidRPr="0003192E" w:rsidRDefault="00FE7A01" w:rsidP="00FE7A01">
      <w:pPr>
        <w:ind w:firstLine="709"/>
        <w:jc w:val="center"/>
        <w:rPr>
          <w:b/>
          <w:bCs/>
          <w:color w:val="FF0000"/>
          <w:sz w:val="28"/>
          <w:szCs w:val="28"/>
        </w:rPr>
      </w:pPr>
    </w:p>
    <w:p w:rsidR="00FE7A01" w:rsidRPr="00E44D1B" w:rsidRDefault="00FE7A01" w:rsidP="00FE7A01">
      <w:pPr>
        <w:ind w:firstLine="709"/>
        <w:jc w:val="center"/>
        <w:rPr>
          <w:b/>
          <w:bCs/>
          <w:sz w:val="28"/>
          <w:szCs w:val="28"/>
        </w:rPr>
      </w:pPr>
      <w:r w:rsidRPr="00E44D1B">
        <w:rPr>
          <w:b/>
          <w:bCs/>
          <w:sz w:val="28"/>
          <w:szCs w:val="28"/>
        </w:rPr>
        <w:t>ПОСТАНОВЛЯЕТ:</w:t>
      </w:r>
    </w:p>
    <w:p w:rsidR="00FE7A01" w:rsidRPr="00E44D1B" w:rsidRDefault="00FE7A01" w:rsidP="00FE7A01">
      <w:pPr>
        <w:tabs>
          <w:tab w:val="left" w:pos="709"/>
          <w:tab w:val="left" w:pos="851"/>
        </w:tabs>
        <w:ind w:firstLine="709"/>
        <w:jc w:val="center"/>
        <w:rPr>
          <w:bCs/>
          <w:sz w:val="28"/>
          <w:szCs w:val="28"/>
        </w:rPr>
      </w:pPr>
    </w:p>
    <w:p w:rsidR="00FE7A01" w:rsidRPr="00E44D1B" w:rsidRDefault="00FE7A01" w:rsidP="00FE7A01">
      <w:pPr>
        <w:pStyle w:val="af"/>
        <w:numPr>
          <w:ilvl w:val="0"/>
          <w:numId w:val="11"/>
        </w:numPr>
        <w:tabs>
          <w:tab w:val="num" w:pos="993"/>
        </w:tabs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44D1B">
        <w:rPr>
          <w:sz w:val="28"/>
          <w:szCs w:val="28"/>
        </w:rPr>
        <w:t xml:space="preserve">   Внести </w:t>
      </w:r>
      <w:r w:rsidR="00622B5D">
        <w:rPr>
          <w:sz w:val="28"/>
          <w:szCs w:val="28"/>
        </w:rPr>
        <w:t>в постановление</w:t>
      </w:r>
      <w:r w:rsidR="00622B5D" w:rsidRPr="00E44D1B">
        <w:rPr>
          <w:sz w:val="28"/>
          <w:szCs w:val="28"/>
        </w:rPr>
        <w:t xml:space="preserve"> Администрации городского округа Похвистнево </w:t>
      </w:r>
      <w:r w:rsidR="00622B5D">
        <w:rPr>
          <w:sz w:val="28"/>
          <w:szCs w:val="28"/>
        </w:rPr>
        <w:t xml:space="preserve">Самарской области </w:t>
      </w:r>
      <w:r w:rsidR="00622B5D" w:rsidRPr="00E44D1B">
        <w:rPr>
          <w:sz w:val="28"/>
          <w:szCs w:val="28"/>
        </w:rPr>
        <w:t>от 05.11.2019 № 1155</w:t>
      </w:r>
      <w:r w:rsidR="00622B5D">
        <w:rPr>
          <w:sz w:val="28"/>
          <w:szCs w:val="28"/>
        </w:rPr>
        <w:t xml:space="preserve"> «Об утверждении муниципальной программы </w:t>
      </w:r>
      <w:r w:rsidRPr="00E44D1B">
        <w:rPr>
          <w:sz w:val="28"/>
          <w:szCs w:val="28"/>
        </w:rPr>
        <w:t>«Организация отдыха, оздоровления и занятости детей и подростков на территории городского округа Похвистн</w:t>
      </w:r>
      <w:r w:rsidR="00BF6F00">
        <w:rPr>
          <w:sz w:val="28"/>
          <w:szCs w:val="28"/>
        </w:rPr>
        <w:t>ево на 2020-202</w:t>
      </w:r>
      <w:r w:rsidR="00622688">
        <w:rPr>
          <w:sz w:val="28"/>
          <w:szCs w:val="28"/>
        </w:rPr>
        <w:t>5</w:t>
      </w:r>
      <w:r w:rsidR="0003192E" w:rsidRPr="00E44D1B">
        <w:rPr>
          <w:sz w:val="28"/>
          <w:szCs w:val="28"/>
        </w:rPr>
        <w:t xml:space="preserve"> гг.» (далее - п</w:t>
      </w:r>
      <w:r w:rsidRPr="00E44D1B">
        <w:rPr>
          <w:sz w:val="28"/>
          <w:szCs w:val="28"/>
        </w:rPr>
        <w:t>рограмма), следующие изменения:</w:t>
      </w:r>
    </w:p>
    <w:p w:rsidR="00FE7A01" w:rsidRPr="00A36F8D" w:rsidRDefault="00FE7A01" w:rsidP="00A36F8D">
      <w:pPr>
        <w:pStyle w:val="af"/>
        <w:numPr>
          <w:ilvl w:val="1"/>
          <w:numId w:val="12"/>
        </w:numPr>
        <w:tabs>
          <w:tab w:val="num" w:pos="993"/>
        </w:tabs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36F8D">
        <w:rPr>
          <w:sz w:val="28"/>
          <w:szCs w:val="28"/>
        </w:rPr>
        <w:t>Раздел «Объё</w:t>
      </w:r>
      <w:r w:rsidR="00E44D1B" w:rsidRPr="00A36F8D">
        <w:rPr>
          <w:sz w:val="28"/>
          <w:szCs w:val="28"/>
        </w:rPr>
        <w:t xml:space="preserve">мы и источники финансирования  </w:t>
      </w:r>
      <w:proofErr w:type="gramStart"/>
      <w:r w:rsidR="00E44D1B" w:rsidRPr="00A36F8D">
        <w:rPr>
          <w:sz w:val="28"/>
          <w:szCs w:val="28"/>
        </w:rPr>
        <w:t>п</w:t>
      </w:r>
      <w:r w:rsidRPr="00A36F8D">
        <w:rPr>
          <w:sz w:val="28"/>
          <w:szCs w:val="28"/>
        </w:rPr>
        <w:t>рограммных</w:t>
      </w:r>
      <w:proofErr w:type="gramEnd"/>
    </w:p>
    <w:p w:rsidR="00A36F8D" w:rsidRPr="00342473" w:rsidRDefault="00FE7A01" w:rsidP="00FE7A01">
      <w:pPr>
        <w:tabs>
          <w:tab w:val="num" w:pos="993"/>
        </w:tabs>
        <w:jc w:val="both"/>
        <w:rPr>
          <w:sz w:val="28"/>
          <w:szCs w:val="28"/>
        </w:rPr>
      </w:pPr>
      <w:r w:rsidRPr="00342473">
        <w:rPr>
          <w:sz w:val="28"/>
          <w:szCs w:val="28"/>
        </w:rPr>
        <w:t xml:space="preserve">мероприятий»   </w:t>
      </w:r>
      <w:r w:rsidR="00E44D1B" w:rsidRPr="00342473">
        <w:rPr>
          <w:sz w:val="28"/>
          <w:szCs w:val="28"/>
        </w:rPr>
        <w:t>п</w:t>
      </w:r>
      <w:r w:rsidRPr="00342473">
        <w:rPr>
          <w:sz w:val="28"/>
          <w:szCs w:val="28"/>
        </w:rPr>
        <w:t>рограммы  изложить в  следующей  редакции:</w:t>
      </w:r>
    </w:p>
    <w:p w:rsidR="00FE7A01" w:rsidRPr="0088696E" w:rsidRDefault="00FE7A01" w:rsidP="00FE7A01">
      <w:pPr>
        <w:tabs>
          <w:tab w:val="num" w:pos="993"/>
        </w:tabs>
        <w:ind w:firstLine="709"/>
        <w:jc w:val="both"/>
        <w:rPr>
          <w:sz w:val="28"/>
          <w:szCs w:val="28"/>
        </w:rPr>
      </w:pPr>
      <w:r w:rsidRPr="00342473">
        <w:rPr>
          <w:sz w:val="28"/>
          <w:szCs w:val="28"/>
        </w:rPr>
        <w:t>«Общие затраты на реализацию Программы в соответствии с перечнем основных  мероприятий Программы «Организация отдыха, оздоровления и занятости детей и подрост</w:t>
      </w:r>
      <w:r w:rsidR="00E44D1B" w:rsidRPr="00342473">
        <w:rPr>
          <w:sz w:val="28"/>
          <w:szCs w:val="28"/>
        </w:rPr>
        <w:t>ков в  летний период 2020 - 202</w:t>
      </w:r>
      <w:r w:rsidR="00FA7C6A">
        <w:rPr>
          <w:sz w:val="28"/>
          <w:szCs w:val="28"/>
        </w:rPr>
        <w:t>5</w:t>
      </w:r>
      <w:r w:rsidRPr="00342473">
        <w:rPr>
          <w:sz w:val="28"/>
          <w:szCs w:val="28"/>
        </w:rPr>
        <w:t xml:space="preserve"> г</w:t>
      </w:r>
      <w:r w:rsidR="00BE1104" w:rsidRPr="00342473">
        <w:rPr>
          <w:sz w:val="28"/>
          <w:szCs w:val="28"/>
        </w:rPr>
        <w:t>.</w:t>
      </w:r>
      <w:r w:rsidRPr="00342473">
        <w:rPr>
          <w:sz w:val="28"/>
          <w:szCs w:val="28"/>
        </w:rPr>
        <w:t xml:space="preserve">г.», </w:t>
      </w:r>
      <w:r w:rsidRPr="0088696E">
        <w:rPr>
          <w:sz w:val="28"/>
          <w:szCs w:val="28"/>
        </w:rPr>
        <w:lastRenderedPageBreak/>
        <w:t xml:space="preserve">финансируемых из разных источников,  составят </w:t>
      </w:r>
      <w:r w:rsidR="0088696E" w:rsidRPr="0088696E">
        <w:rPr>
          <w:sz w:val="28"/>
          <w:szCs w:val="28"/>
        </w:rPr>
        <w:t>12</w:t>
      </w:r>
      <w:r w:rsidR="0088696E">
        <w:rPr>
          <w:sz w:val="28"/>
          <w:szCs w:val="28"/>
        </w:rPr>
        <w:t> 726,900</w:t>
      </w:r>
      <w:r w:rsidRPr="0088696E">
        <w:rPr>
          <w:sz w:val="28"/>
          <w:szCs w:val="28"/>
        </w:rPr>
        <w:t xml:space="preserve"> тыс. рублей, в том числе:</w:t>
      </w:r>
    </w:p>
    <w:p w:rsidR="00FE7A01" w:rsidRPr="0088696E" w:rsidRDefault="00FE7A01" w:rsidP="00FE7A01">
      <w:pPr>
        <w:contextualSpacing/>
        <w:jc w:val="both"/>
        <w:rPr>
          <w:rFonts w:eastAsia="Times New Roman"/>
          <w:sz w:val="28"/>
          <w:szCs w:val="28"/>
        </w:rPr>
      </w:pPr>
      <w:r w:rsidRPr="0088696E">
        <w:rPr>
          <w:sz w:val="28"/>
          <w:szCs w:val="28"/>
        </w:rPr>
        <w:t xml:space="preserve">          2020 год -  </w:t>
      </w:r>
      <w:r w:rsidR="00E44D1B" w:rsidRPr="0088696E">
        <w:rPr>
          <w:sz w:val="28"/>
          <w:szCs w:val="28"/>
        </w:rPr>
        <w:t>0,0</w:t>
      </w:r>
      <w:r w:rsidRPr="0088696E">
        <w:rPr>
          <w:sz w:val="28"/>
          <w:szCs w:val="28"/>
        </w:rPr>
        <w:t xml:space="preserve"> тыс. рублей;</w:t>
      </w:r>
    </w:p>
    <w:p w:rsidR="00FE7A01" w:rsidRPr="0088696E" w:rsidRDefault="00FE7A01" w:rsidP="00FE7A01">
      <w:pPr>
        <w:contextualSpacing/>
        <w:jc w:val="both"/>
        <w:rPr>
          <w:sz w:val="28"/>
          <w:szCs w:val="28"/>
        </w:rPr>
      </w:pPr>
      <w:r w:rsidRPr="0088696E">
        <w:rPr>
          <w:sz w:val="28"/>
          <w:szCs w:val="28"/>
        </w:rPr>
        <w:t xml:space="preserve">          2021 год -  </w:t>
      </w:r>
      <w:r w:rsidR="00E44D1B" w:rsidRPr="0088696E">
        <w:rPr>
          <w:sz w:val="28"/>
          <w:szCs w:val="28"/>
        </w:rPr>
        <w:t>2</w:t>
      </w:r>
      <w:r w:rsidR="002A5549" w:rsidRPr="0088696E">
        <w:rPr>
          <w:sz w:val="28"/>
          <w:szCs w:val="28"/>
        </w:rPr>
        <w:t> 0</w:t>
      </w:r>
      <w:r w:rsidR="00567D82" w:rsidRPr="0088696E">
        <w:rPr>
          <w:sz w:val="28"/>
          <w:szCs w:val="28"/>
        </w:rPr>
        <w:t>33</w:t>
      </w:r>
      <w:r w:rsidR="002A5549" w:rsidRPr="0088696E">
        <w:rPr>
          <w:sz w:val="28"/>
          <w:szCs w:val="28"/>
        </w:rPr>
        <w:t>,</w:t>
      </w:r>
      <w:r w:rsidR="00567D82" w:rsidRPr="0088696E">
        <w:rPr>
          <w:sz w:val="28"/>
          <w:szCs w:val="28"/>
        </w:rPr>
        <w:t>0</w:t>
      </w:r>
      <w:r w:rsidRPr="0088696E">
        <w:rPr>
          <w:sz w:val="28"/>
          <w:szCs w:val="28"/>
        </w:rPr>
        <w:t xml:space="preserve"> тыс. рублей;</w:t>
      </w:r>
    </w:p>
    <w:p w:rsidR="00FE7A01" w:rsidRPr="0088696E" w:rsidRDefault="00FE7A01" w:rsidP="00FE7A01">
      <w:pPr>
        <w:contextualSpacing/>
        <w:jc w:val="both"/>
        <w:rPr>
          <w:sz w:val="28"/>
          <w:szCs w:val="28"/>
        </w:rPr>
      </w:pPr>
      <w:r w:rsidRPr="0088696E">
        <w:rPr>
          <w:sz w:val="28"/>
          <w:szCs w:val="28"/>
        </w:rPr>
        <w:t xml:space="preserve">          2022 год -  </w:t>
      </w:r>
      <w:r w:rsidR="00CE39F7" w:rsidRPr="0088696E">
        <w:rPr>
          <w:sz w:val="28"/>
          <w:szCs w:val="28"/>
        </w:rPr>
        <w:t>2</w:t>
      </w:r>
      <w:r w:rsidR="0088696E">
        <w:rPr>
          <w:sz w:val="28"/>
          <w:szCs w:val="28"/>
        </w:rPr>
        <w:t> 673,475</w:t>
      </w:r>
      <w:r w:rsidR="00CE39F7" w:rsidRPr="0088696E">
        <w:rPr>
          <w:sz w:val="28"/>
          <w:szCs w:val="28"/>
        </w:rPr>
        <w:t xml:space="preserve"> тыс. рублей;</w:t>
      </w:r>
    </w:p>
    <w:p w:rsidR="00E44D1B" w:rsidRPr="0088696E" w:rsidRDefault="00E44D1B" w:rsidP="00E44D1B">
      <w:pPr>
        <w:ind w:firstLine="708"/>
        <w:contextualSpacing/>
        <w:jc w:val="both"/>
        <w:rPr>
          <w:sz w:val="28"/>
          <w:szCs w:val="28"/>
        </w:rPr>
      </w:pPr>
      <w:r w:rsidRPr="0088696E">
        <w:rPr>
          <w:sz w:val="28"/>
          <w:szCs w:val="28"/>
        </w:rPr>
        <w:t xml:space="preserve">2023 год -  </w:t>
      </w:r>
      <w:r w:rsidR="0088696E" w:rsidRPr="0088696E">
        <w:rPr>
          <w:sz w:val="28"/>
          <w:szCs w:val="28"/>
        </w:rPr>
        <w:t>2</w:t>
      </w:r>
      <w:r w:rsidR="0088696E">
        <w:rPr>
          <w:sz w:val="28"/>
          <w:szCs w:val="28"/>
        </w:rPr>
        <w:t> 673,475</w:t>
      </w:r>
      <w:r w:rsidR="0088696E" w:rsidRPr="0088696E">
        <w:rPr>
          <w:sz w:val="28"/>
          <w:szCs w:val="28"/>
        </w:rPr>
        <w:t xml:space="preserve"> </w:t>
      </w:r>
      <w:r w:rsidR="00567D82" w:rsidRPr="0088696E">
        <w:rPr>
          <w:sz w:val="28"/>
          <w:szCs w:val="28"/>
        </w:rPr>
        <w:t>тыс. рублей;</w:t>
      </w:r>
    </w:p>
    <w:p w:rsidR="00CE39F7" w:rsidRPr="0088696E" w:rsidRDefault="00E44D1B" w:rsidP="00BE1104">
      <w:pPr>
        <w:ind w:firstLine="708"/>
        <w:contextualSpacing/>
        <w:jc w:val="both"/>
        <w:rPr>
          <w:sz w:val="28"/>
          <w:szCs w:val="28"/>
        </w:rPr>
      </w:pPr>
      <w:r w:rsidRPr="0088696E">
        <w:rPr>
          <w:sz w:val="28"/>
          <w:szCs w:val="28"/>
        </w:rPr>
        <w:t xml:space="preserve">2024 год -  </w:t>
      </w:r>
      <w:r w:rsidR="0088696E" w:rsidRPr="0088696E">
        <w:rPr>
          <w:sz w:val="28"/>
          <w:szCs w:val="28"/>
        </w:rPr>
        <w:t>2</w:t>
      </w:r>
      <w:r w:rsidR="0088696E">
        <w:rPr>
          <w:sz w:val="28"/>
          <w:szCs w:val="28"/>
        </w:rPr>
        <w:t> 673,475</w:t>
      </w:r>
      <w:r w:rsidR="0088696E" w:rsidRPr="0088696E">
        <w:rPr>
          <w:sz w:val="28"/>
          <w:szCs w:val="28"/>
        </w:rPr>
        <w:t xml:space="preserve"> </w:t>
      </w:r>
      <w:r w:rsidR="00567D82" w:rsidRPr="0088696E">
        <w:rPr>
          <w:sz w:val="28"/>
          <w:szCs w:val="28"/>
        </w:rPr>
        <w:t>тыс. рублей;</w:t>
      </w:r>
    </w:p>
    <w:p w:rsidR="00FA7C6A" w:rsidRPr="0088696E" w:rsidRDefault="00FA7C6A" w:rsidP="00FA7C6A">
      <w:pPr>
        <w:ind w:firstLine="708"/>
        <w:contextualSpacing/>
        <w:jc w:val="both"/>
        <w:rPr>
          <w:sz w:val="28"/>
          <w:szCs w:val="28"/>
        </w:rPr>
      </w:pPr>
      <w:r w:rsidRPr="0088696E">
        <w:rPr>
          <w:sz w:val="28"/>
          <w:szCs w:val="28"/>
        </w:rPr>
        <w:t xml:space="preserve">2025 год -  </w:t>
      </w:r>
      <w:r w:rsidR="0088696E" w:rsidRPr="0088696E">
        <w:rPr>
          <w:sz w:val="28"/>
          <w:szCs w:val="28"/>
        </w:rPr>
        <w:t>2</w:t>
      </w:r>
      <w:r w:rsidR="0088696E">
        <w:rPr>
          <w:sz w:val="28"/>
          <w:szCs w:val="28"/>
        </w:rPr>
        <w:t> 673,475</w:t>
      </w:r>
      <w:r w:rsidR="0088696E" w:rsidRPr="0088696E">
        <w:rPr>
          <w:sz w:val="28"/>
          <w:szCs w:val="28"/>
        </w:rPr>
        <w:t xml:space="preserve"> </w:t>
      </w:r>
      <w:r w:rsidR="00567D82" w:rsidRPr="0088696E">
        <w:rPr>
          <w:sz w:val="28"/>
          <w:szCs w:val="28"/>
        </w:rPr>
        <w:t>тыс. рублей</w:t>
      </w:r>
      <w:r w:rsidRPr="0088696E">
        <w:rPr>
          <w:sz w:val="28"/>
          <w:szCs w:val="28"/>
        </w:rPr>
        <w:t>.</w:t>
      </w:r>
    </w:p>
    <w:p w:rsidR="00BE1104" w:rsidRPr="0088696E" w:rsidRDefault="00FE7A01" w:rsidP="00BE1104">
      <w:pPr>
        <w:ind w:firstLine="708"/>
        <w:contextualSpacing/>
        <w:jc w:val="both"/>
        <w:rPr>
          <w:sz w:val="28"/>
          <w:szCs w:val="28"/>
        </w:rPr>
      </w:pPr>
      <w:r w:rsidRPr="0088696E">
        <w:rPr>
          <w:sz w:val="28"/>
          <w:szCs w:val="28"/>
        </w:rPr>
        <w:t>Объем финансирования в соответствии с перечнем  мероприятий Программы «Организация отдыха, оздоровления и занятости детей и подростков в  летний период 2020-202</w:t>
      </w:r>
      <w:r w:rsidR="00FA7C6A" w:rsidRPr="0088696E">
        <w:rPr>
          <w:sz w:val="28"/>
          <w:szCs w:val="28"/>
        </w:rPr>
        <w:t>5</w:t>
      </w:r>
      <w:r w:rsidRPr="0088696E">
        <w:rPr>
          <w:sz w:val="28"/>
          <w:szCs w:val="28"/>
        </w:rPr>
        <w:t xml:space="preserve"> гг.», фин</w:t>
      </w:r>
      <w:r w:rsidR="00BE1104" w:rsidRPr="0088696E">
        <w:rPr>
          <w:sz w:val="28"/>
          <w:szCs w:val="28"/>
        </w:rPr>
        <w:t xml:space="preserve">ансируемых из местного бюджета </w:t>
      </w:r>
      <w:r w:rsidRPr="0088696E">
        <w:rPr>
          <w:sz w:val="28"/>
          <w:szCs w:val="28"/>
        </w:rPr>
        <w:t>в 2020 - 202</w:t>
      </w:r>
      <w:r w:rsidR="00FA7C6A" w:rsidRPr="0088696E">
        <w:rPr>
          <w:sz w:val="28"/>
          <w:szCs w:val="28"/>
        </w:rPr>
        <w:t>5</w:t>
      </w:r>
      <w:r w:rsidRPr="0088696E">
        <w:rPr>
          <w:sz w:val="28"/>
          <w:szCs w:val="28"/>
        </w:rPr>
        <w:t xml:space="preserve"> гг. составит </w:t>
      </w:r>
      <w:r w:rsidR="00567D82" w:rsidRPr="0088696E">
        <w:rPr>
          <w:sz w:val="28"/>
          <w:szCs w:val="28"/>
        </w:rPr>
        <w:t>30,8</w:t>
      </w:r>
      <w:r w:rsidRPr="0088696E">
        <w:rPr>
          <w:sz w:val="28"/>
          <w:szCs w:val="28"/>
        </w:rPr>
        <w:t xml:space="preserve"> тыс. рублей, в том числе:</w:t>
      </w:r>
    </w:p>
    <w:p w:rsidR="00BE1104" w:rsidRPr="0088696E" w:rsidRDefault="00FE7A01" w:rsidP="00BE1104">
      <w:pPr>
        <w:ind w:firstLine="708"/>
        <w:contextualSpacing/>
        <w:jc w:val="both"/>
        <w:rPr>
          <w:b/>
        </w:rPr>
      </w:pPr>
      <w:r w:rsidRPr="0088696E">
        <w:rPr>
          <w:sz w:val="28"/>
          <w:szCs w:val="28"/>
        </w:rPr>
        <w:t xml:space="preserve">в  2020 году  -  </w:t>
      </w:r>
      <w:r w:rsidR="002A5549" w:rsidRPr="0088696E">
        <w:rPr>
          <w:sz w:val="28"/>
          <w:szCs w:val="28"/>
        </w:rPr>
        <w:t>0,0</w:t>
      </w:r>
      <w:r w:rsidRPr="0088696E">
        <w:rPr>
          <w:sz w:val="28"/>
          <w:szCs w:val="28"/>
        </w:rPr>
        <w:t xml:space="preserve"> тыс. рублей;</w:t>
      </w:r>
      <w:r w:rsidR="00BE1104" w:rsidRPr="0088696E">
        <w:rPr>
          <w:b/>
        </w:rPr>
        <w:t xml:space="preserve"> </w:t>
      </w:r>
    </w:p>
    <w:p w:rsidR="00BE1104" w:rsidRPr="0088696E" w:rsidRDefault="00BE1104" w:rsidP="00BE1104">
      <w:pPr>
        <w:ind w:firstLine="708"/>
        <w:contextualSpacing/>
        <w:jc w:val="both"/>
        <w:rPr>
          <w:sz w:val="28"/>
          <w:szCs w:val="28"/>
        </w:rPr>
      </w:pPr>
      <w:r w:rsidRPr="0088696E">
        <w:rPr>
          <w:sz w:val="28"/>
          <w:szCs w:val="28"/>
        </w:rPr>
        <w:t xml:space="preserve">в  2021 году  -  </w:t>
      </w:r>
      <w:r w:rsidR="00567D82" w:rsidRPr="0088696E">
        <w:rPr>
          <w:sz w:val="28"/>
          <w:szCs w:val="28"/>
        </w:rPr>
        <w:t>0</w:t>
      </w:r>
      <w:r w:rsidR="002A5549" w:rsidRPr="0088696E">
        <w:rPr>
          <w:sz w:val="28"/>
          <w:szCs w:val="28"/>
        </w:rPr>
        <w:t>,</w:t>
      </w:r>
      <w:r w:rsidR="00567D82" w:rsidRPr="0088696E">
        <w:rPr>
          <w:sz w:val="28"/>
          <w:szCs w:val="28"/>
        </w:rPr>
        <w:t>0</w:t>
      </w:r>
      <w:r w:rsidR="002A5549" w:rsidRPr="0088696E">
        <w:rPr>
          <w:sz w:val="28"/>
          <w:szCs w:val="28"/>
        </w:rPr>
        <w:t xml:space="preserve"> </w:t>
      </w:r>
      <w:r w:rsidRPr="0088696E">
        <w:rPr>
          <w:sz w:val="28"/>
          <w:szCs w:val="28"/>
        </w:rPr>
        <w:t xml:space="preserve"> тыс. рублей; </w:t>
      </w:r>
    </w:p>
    <w:p w:rsidR="00BE1104" w:rsidRPr="0088696E" w:rsidRDefault="00BE1104" w:rsidP="00BE1104">
      <w:pPr>
        <w:ind w:firstLine="708"/>
        <w:contextualSpacing/>
        <w:jc w:val="both"/>
        <w:rPr>
          <w:sz w:val="28"/>
          <w:szCs w:val="28"/>
        </w:rPr>
      </w:pPr>
      <w:r w:rsidRPr="0088696E">
        <w:rPr>
          <w:sz w:val="28"/>
          <w:szCs w:val="28"/>
        </w:rPr>
        <w:t xml:space="preserve">в  2022 году  -  </w:t>
      </w:r>
      <w:r w:rsidR="00CE39F7" w:rsidRPr="0088696E">
        <w:rPr>
          <w:sz w:val="28"/>
          <w:szCs w:val="28"/>
        </w:rPr>
        <w:t>7,7</w:t>
      </w:r>
      <w:r w:rsidRPr="0088696E">
        <w:rPr>
          <w:sz w:val="28"/>
          <w:szCs w:val="28"/>
        </w:rPr>
        <w:t xml:space="preserve"> тыс. рублей;</w:t>
      </w:r>
    </w:p>
    <w:p w:rsidR="00BE1104" w:rsidRPr="0088696E" w:rsidRDefault="00BE1104" w:rsidP="00BE1104">
      <w:pPr>
        <w:ind w:firstLine="708"/>
        <w:contextualSpacing/>
        <w:jc w:val="both"/>
        <w:rPr>
          <w:sz w:val="28"/>
          <w:szCs w:val="28"/>
        </w:rPr>
      </w:pPr>
      <w:r w:rsidRPr="0088696E">
        <w:rPr>
          <w:sz w:val="28"/>
          <w:szCs w:val="28"/>
        </w:rPr>
        <w:t xml:space="preserve">в  2023 году  -  </w:t>
      </w:r>
      <w:r w:rsidR="00CE39F7" w:rsidRPr="0088696E">
        <w:rPr>
          <w:sz w:val="28"/>
          <w:szCs w:val="28"/>
        </w:rPr>
        <w:t>7,7</w:t>
      </w:r>
      <w:r w:rsidRPr="0088696E">
        <w:rPr>
          <w:sz w:val="28"/>
          <w:szCs w:val="28"/>
        </w:rPr>
        <w:t xml:space="preserve"> тыс. рублей;</w:t>
      </w:r>
    </w:p>
    <w:p w:rsidR="00BE1104" w:rsidRPr="0088696E" w:rsidRDefault="00BE1104" w:rsidP="00BE1104">
      <w:pPr>
        <w:ind w:firstLine="708"/>
        <w:contextualSpacing/>
        <w:jc w:val="both"/>
        <w:rPr>
          <w:sz w:val="28"/>
          <w:szCs w:val="28"/>
        </w:rPr>
      </w:pPr>
      <w:r w:rsidRPr="0088696E">
        <w:rPr>
          <w:sz w:val="28"/>
          <w:szCs w:val="28"/>
        </w:rPr>
        <w:t xml:space="preserve">в  2024 году  -  </w:t>
      </w:r>
      <w:r w:rsidR="00CE39F7" w:rsidRPr="0088696E">
        <w:rPr>
          <w:sz w:val="28"/>
          <w:szCs w:val="28"/>
        </w:rPr>
        <w:t>7,7</w:t>
      </w:r>
      <w:r w:rsidRPr="0088696E">
        <w:rPr>
          <w:sz w:val="28"/>
          <w:szCs w:val="28"/>
        </w:rPr>
        <w:t xml:space="preserve"> тыс. рублей;</w:t>
      </w:r>
    </w:p>
    <w:p w:rsidR="00FA7C6A" w:rsidRPr="0088696E" w:rsidRDefault="00FA7C6A" w:rsidP="00FA7C6A">
      <w:pPr>
        <w:ind w:firstLine="708"/>
        <w:contextualSpacing/>
        <w:jc w:val="both"/>
        <w:rPr>
          <w:sz w:val="28"/>
          <w:szCs w:val="28"/>
        </w:rPr>
      </w:pPr>
      <w:r w:rsidRPr="0088696E">
        <w:rPr>
          <w:sz w:val="28"/>
          <w:szCs w:val="28"/>
        </w:rPr>
        <w:t>в  2025 году  -  7,7 тыс. рублей.</w:t>
      </w:r>
    </w:p>
    <w:p w:rsidR="00BE1104" w:rsidRPr="0088696E" w:rsidRDefault="00BE1104" w:rsidP="00BE1104">
      <w:pPr>
        <w:ind w:firstLine="708"/>
        <w:contextualSpacing/>
        <w:jc w:val="both"/>
        <w:rPr>
          <w:sz w:val="28"/>
          <w:szCs w:val="28"/>
        </w:rPr>
      </w:pPr>
      <w:r w:rsidRPr="0088696E">
        <w:rPr>
          <w:sz w:val="28"/>
          <w:szCs w:val="28"/>
        </w:rPr>
        <w:t xml:space="preserve">Общий объём финансового обеспечения мероприятий, направленных на решение определенных программой проблем, за счёт средств областного бюджета составит  </w:t>
      </w:r>
      <w:r w:rsidR="0088696E" w:rsidRPr="0088696E">
        <w:rPr>
          <w:sz w:val="28"/>
          <w:szCs w:val="28"/>
        </w:rPr>
        <w:t xml:space="preserve">12 696,100 </w:t>
      </w:r>
      <w:r w:rsidRPr="0088696E">
        <w:rPr>
          <w:sz w:val="28"/>
          <w:szCs w:val="28"/>
        </w:rPr>
        <w:t xml:space="preserve">тыс. рублей, в том числе: </w:t>
      </w:r>
    </w:p>
    <w:p w:rsidR="0088696E" w:rsidRPr="0088696E" w:rsidRDefault="0088696E" w:rsidP="0088696E">
      <w:pPr>
        <w:contextualSpacing/>
        <w:jc w:val="both"/>
        <w:rPr>
          <w:rFonts w:eastAsia="Times New Roman"/>
          <w:sz w:val="28"/>
          <w:szCs w:val="28"/>
        </w:rPr>
      </w:pPr>
      <w:r w:rsidRPr="0088696E">
        <w:rPr>
          <w:sz w:val="28"/>
          <w:szCs w:val="28"/>
        </w:rPr>
        <w:t xml:space="preserve">          2020 год -  0,0 тыс. рублей;</w:t>
      </w:r>
    </w:p>
    <w:p w:rsidR="0088696E" w:rsidRPr="0088696E" w:rsidRDefault="0088696E" w:rsidP="0088696E">
      <w:pPr>
        <w:contextualSpacing/>
        <w:jc w:val="both"/>
        <w:rPr>
          <w:sz w:val="28"/>
          <w:szCs w:val="28"/>
        </w:rPr>
      </w:pPr>
      <w:r w:rsidRPr="0088696E">
        <w:rPr>
          <w:sz w:val="28"/>
          <w:szCs w:val="28"/>
        </w:rPr>
        <w:t xml:space="preserve">          2021 год -  2 033,0 тыс. рублей;</w:t>
      </w:r>
    </w:p>
    <w:p w:rsidR="0088696E" w:rsidRPr="0088696E" w:rsidRDefault="0088696E" w:rsidP="0088696E">
      <w:pPr>
        <w:contextualSpacing/>
        <w:jc w:val="both"/>
        <w:rPr>
          <w:sz w:val="28"/>
          <w:szCs w:val="28"/>
        </w:rPr>
      </w:pPr>
      <w:r w:rsidRPr="0088696E">
        <w:rPr>
          <w:sz w:val="28"/>
          <w:szCs w:val="28"/>
        </w:rPr>
        <w:t xml:space="preserve">          2022 год -  2 665,775 тыс. рублей;</w:t>
      </w:r>
    </w:p>
    <w:p w:rsidR="0088696E" w:rsidRPr="0088696E" w:rsidRDefault="0088696E" w:rsidP="0088696E">
      <w:pPr>
        <w:ind w:firstLine="708"/>
        <w:contextualSpacing/>
        <w:jc w:val="both"/>
        <w:rPr>
          <w:sz w:val="28"/>
          <w:szCs w:val="28"/>
        </w:rPr>
      </w:pPr>
      <w:r w:rsidRPr="0088696E">
        <w:rPr>
          <w:sz w:val="28"/>
          <w:szCs w:val="28"/>
        </w:rPr>
        <w:t>2023 год -  2 665,775 тыс. рублей;</w:t>
      </w:r>
    </w:p>
    <w:p w:rsidR="0088696E" w:rsidRPr="0088696E" w:rsidRDefault="0088696E" w:rsidP="0088696E">
      <w:pPr>
        <w:ind w:firstLine="708"/>
        <w:contextualSpacing/>
        <w:jc w:val="both"/>
        <w:rPr>
          <w:sz w:val="28"/>
          <w:szCs w:val="28"/>
        </w:rPr>
      </w:pPr>
      <w:r w:rsidRPr="0088696E">
        <w:rPr>
          <w:sz w:val="28"/>
          <w:szCs w:val="28"/>
        </w:rPr>
        <w:t>2024 год -  2 665,775 тыс. рублей;</w:t>
      </w:r>
    </w:p>
    <w:p w:rsidR="002A5549" w:rsidRPr="0088696E" w:rsidRDefault="0088696E" w:rsidP="0088696E">
      <w:pPr>
        <w:ind w:firstLine="708"/>
        <w:contextualSpacing/>
        <w:jc w:val="both"/>
        <w:rPr>
          <w:sz w:val="28"/>
          <w:szCs w:val="28"/>
        </w:rPr>
      </w:pPr>
      <w:r w:rsidRPr="0088696E">
        <w:rPr>
          <w:sz w:val="28"/>
          <w:szCs w:val="28"/>
        </w:rPr>
        <w:t xml:space="preserve">2025 год -  2 665,775 тыс. рублей </w:t>
      </w:r>
      <w:r w:rsidR="00BE1104" w:rsidRPr="0088696E">
        <w:rPr>
          <w:sz w:val="28"/>
          <w:szCs w:val="28"/>
        </w:rPr>
        <w:t>(предполагаемые средства)</w:t>
      </w:r>
      <w:r w:rsidR="003A2F19">
        <w:rPr>
          <w:sz w:val="28"/>
          <w:szCs w:val="28"/>
        </w:rPr>
        <w:t>»</w:t>
      </w:r>
      <w:r w:rsidR="002A5549" w:rsidRPr="0088696E">
        <w:rPr>
          <w:sz w:val="28"/>
          <w:szCs w:val="28"/>
        </w:rPr>
        <w:t>.</w:t>
      </w:r>
    </w:p>
    <w:p w:rsidR="00CE39F7" w:rsidRDefault="00BB612E" w:rsidP="000038C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22688">
        <w:rPr>
          <w:sz w:val="28"/>
          <w:szCs w:val="28"/>
        </w:rPr>
        <w:t>2</w:t>
      </w:r>
      <w:r>
        <w:rPr>
          <w:sz w:val="28"/>
          <w:szCs w:val="28"/>
        </w:rPr>
        <w:t>. Раздел «</w:t>
      </w:r>
      <w:r w:rsidR="00342473" w:rsidRPr="000038CF">
        <w:rPr>
          <w:sz w:val="28"/>
          <w:szCs w:val="28"/>
        </w:rPr>
        <w:t>Источники финансирования» Приложения 1 Программы изложить в следующей редакции:</w:t>
      </w:r>
    </w:p>
    <w:p w:rsidR="00A36F8D" w:rsidRDefault="00A36F8D" w:rsidP="000038CF">
      <w:pPr>
        <w:ind w:firstLine="708"/>
        <w:contextualSpacing/>
        <w:jc w:val="both"/>
        <w:rPr>
          <w:sz w:val="28"/>
          <w:szCs w:val="28"/>
        </w:rPr>
      </w:pPr>
    </w:p>
    <w:tbl>
      <w:tblPr>
        <w:tblStyle w:val="a7"/>
        <w:tblW w:w="5001" w:type="pct"/>
        <w:tblLayout w:type="fixed"/>
        <w:tblLook w:val="04A0"/>
      </w:tblPr>
      <w:tblGrid>
        <w:gridCol w:w="1809"/>
        <w:gridCol w:w="912"/>
        <w:gridCol w:w="1379"/>
        <w:gridCol w:w="1366"/>
        <w:gridCol w:w="1371"/>
        <w:gridCol w:w="1373"/>
        <w:gridCol w:w="1366"/>
      </w:tblGrid>
      <w:tr w:rsidR="00FA7C6A" w:rsidRPr="000C7EF8" w:rsidTr="00E029A4">
        <w:tc>
          <w:tcPr>
            <w:tcW w:w="945" w:type="pct"/>
          </w:tcPr>
          <w:p w:rsidR="00FA7C6A" w:rsidRPr="009F446D" w:rsidRDefault="00FA7C6A" w:rsidP="00CA7120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0"/>
                <w:szCs w:val="20"/>
              </w:rPr>
            </w:pPr>
            <w:r w:rsidRPr="009F446D">
              <w:rPr>
                <w:rFonts w:ascii="Times New Roman" w:eastAsiaTheme="minorEastAsia" w:hAnsi="Times New Roman" w:cs="Times New Roman"/>
                <w:b w:val="0"/>
                <w:color w:val="auto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76" w:type="pct"/>
          </w:tcPr>
          <w:p w:rsidR="00FA7C6A" w:rsidRPr="000C7EF8" w:rsidRDefault="00FA7C6A" w:rsidP="00CA7120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2020 год</w:t>
            </w:r>
          </w:p>
        </w:tc>
        <w:tc>
          <w:tcPr>
            <w:tcW w:w="720" w:type="pct"/>
          </w:tcPr>
          <w:p w:rsidR="00FA7C6A" w:rsidRPr="000C7EF8" w:rsidRDefault="00FA7C6A" w:rsidP="00CA7120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2021 год</w:t>
            </w:r>
          </w:p>
        </w:tc>
        <w:tc>
          <w:tcPr>
            <w:tcW w:w="713" w:type="pct"/>
          </w:tcPr>
          <w:p w:rsidR="00FA7C6A" w:rsidRPr="000C7EF8" w:rsidRDefault="00FA7C6A" w:rsidP="00CA7120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2022 год</w:t>
            </w:r>
          </w:p>
        </w:tc>
        <w:tc>
          <w:tcPr>
            <w:tcW w:w="716" w:type="pct"/>
          </w:tcPr>
          <w:p w:rsidR="00FA7C6A" w:rsidRPr="000C7EF8" w:rsidRDefault="00FA7C6A" w:rsidP="004E318B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202</w:t>
            </w:r>
            <w:r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3</w:t>
            </w: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 xml:space="preserve"> год</w:t>
            </w:r>
          </w:p>
        </w:tc>
        <w:tc>
          <w:tcPr>
            <w:tcW w:w="717" w:type="pct"/>
          </w:tcPr>
          <w:p w:rsidR="00FA7C6A" w:rsidRPr="000C7EF8" w:rsidRDefault="00FA7C6A" w:rsidP="004E318B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202</w:t>
            </w:r>
            <w:r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4</w:t>
            </w: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 xml:space="preserve"> год</w:t>
            </w:r>
          </w:p>
        </w:tc>
        <w:tc>
          <w:tcPr>
            <w:tcW w:w="714" w:type="pct"/>
          </w:tcPr>
          <w:p w:rsidR="00FA7C6A" w:rsidRPr="000C7EF8" w:rsidRDefault="00FA7C6A" w:rsidP="00FA7C6A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202</w:t>
            </w:r>
            <w:r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5</w:t>
            </w: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 xml:space="preserve"> год</w:t>
            </w:r>
          </w:p>
        </w:tc>
      </w:tr>
      <w:tr w:rsidR="00567D82" w:rsidRPr="000C7EF8" w:rsidTr="00E029A4">
        <w:tc>
          <w:tcPr>
            <w:tcW w:w="945" w:type="pct"/>
          </w:tcPr>
          <w:p w:rsidR="00567D82" w:rsidRPr="000C7EF8" w:rsidRDefault="00567D82" w:rsidP="00CA7120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76" w:type="pct"/>
          </w:tcPr>
          <w:p w:rsidR="00567D82" w:rsidRPr="000C7EF8" w:rsidRDefault="00567D82" w:rsidP="00FA7C6A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0,0 руб.</w:t>
            </w:r>
          </w:p>
        </w:tc>
        <w:tc>
          <w:tcPr>
            <w:tcW w:w="720" w:type="pct"/>
          </w:tcPr>
          <w:p w:rsidR="00567D82" w:rsidRDefault="00567D82" w:rsidP="00567D82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0</w:t>
            </w: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0</w:t>
            </w:r>
          </w:p>
          <w:p w:rsidR="00567D82" w:rsidRPr="000C7EF8" w:rsidRDefault="00567D82" w:rsidP="00567D82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 xml:space="preserve"> тыс.</w:t>
            </w:r>
            <w:r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руб.</w:t>
            </w:r>
          </w:p>
        </w:tc>
        <w:tc>
          <w:tcPr>
            <w:tcW w:w="713" w:type="pct"/>
          </w:tcPr>
          <w:p w:rsidR="00567D82" w:rsidRDefault="00567D82" w:rsidP="00CA7120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 xml:space="preserve">7,7 </w:t>
            </w:r>
          </w:p>
          <w:p w:rsidR="00567D82" w:rsidRPr="000C7EF8" w:rsidRDefault="00567D82" w:rsidP="00CA7120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тыс.</w:t>
            </w:r>
            <w:r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руб.</w:t>
            </w:r>
          </w:p>
        </w:tc>
        <w:tc>
          <w:tcPr>
            <w:tcW w:w="716" w:type="pct"/>
          </w:tcPr>
          <w:p w:rsidR="00567D82" w:rsidRDefault="00567D82" w:rsidP="008F3691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 xml:space="preserve">7,7 </w:t>
            </w:r>
          </w:p>
          <w:p w:rsidR="00567D82" w:rsidRPr="000C7EF8" w:rsidRDefault="00567D82" w:rsidP="008F3691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тыс.</w:t>
            </w:r>
            <w:r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руб.</w:t>
            </w:r>
          </w:p>
        </w:tc>
        <w:tc>
          <w:tcPr>
            <w:tcW w:w="717" w:type="pct"/>
          </w:tcPr>
          <w:p w:rsidR="00567D82" w:rsidRDefault="00567D82" w:rsidP="008F3691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 xml:space="preserve">7,7 </w:t>
            </w:r>
          </w:p>
          <w:p w:rsidR="00567D82" w:rsidRPr="000C7EF8" w:rsidRDefault="00567D82" w:rsidP="008F3691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тыс.</w:t>
            </w:r>
            <w:r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руб.</w:t>
            </w:r>
          </w:p>
        </w:tc>
        <w:tc>
          <w:tcPr>
            <w:tcW w:w="714" w:type="pct"/>
          </w:tcPr>
          <w:p w:rsidR="00567D82" w:rsidRDefault="00567D82" w:rsidP="008F3691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 xml:space="preserve">7,7 </w:t>
            </w:r>
          </w:p>
          <w:p w:rsidR="00567D82" w:rsidRPr="000C7EF8" w:rsidRDefault="00567D82" w:rsidP="008F3691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тыс.</w:t>
            </w:r>
            <w:r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руб.</w:t>
            </w:r>
          </w:p>
        </w:tc>
      </w:tr>
      <w:tr w:rsidR="00567D82" w:rsidRPr="00CE39F7" w:rsidTr="00E029A4">
        <w:tc>
          <w:tcPr>
            <w:tcW w:w="945" w:type="pct"/>
          </w:tcPr>
          <w:p w:rsidR="00567D82" w:rsidRPr="000C7EF8" w:rsidRDefault="00567D82" w:rsidP="00CA7120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eastAsiaTheme="minorEastAsia"/>
                <w:b w:val="0"/>
                <w:color w:val="auto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476" w:type="pct"/>
          </w:tcPr>
          <w:p w:rsidR="00567D82" w:rsidRPr="000C7EF8" w:rsidRDefault="00567D82" w:rsidP="00FA7C6A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0,0 руб.</w:t>
            </w:r>
          </w:p>
        </w:tc>
        <w:tc>
          <w:tcPr>
            <w:tcW w:w="720" w:type="pct"/>
          </w:tcPr>
          <w:p w:rsidR="00567D82" w:rsidRDefault="00567D82" w:rsidP="00CA7120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 xml:space="preserve">2033,0 </w:t>
            </w:r>
          </w:p>
          <w:p w:rsidR="00567D82" w:rsidRPr="000C7EF8" w:rsidRDefault="00567D82" w:rsidP="00CA7120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тыс.</w:t>
            </w:r>
            <w:r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руб.</w:t>
            </w:r>
          </w:p>
          <w:p w:rsidR="00567D82" w:rsidRPr="00CE39F7" w:rsidRDefault="00567D82" w:rsidP="00CA7120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eastAsiaTheme="minorEastAsia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713" w:type="pct"/>
          </w:tcPr>
          <w:p w:rsidR="00567D82" w:rsidRPr="0088696E" w:rsidRDefault="0088696E" w:rsidP="00CA7120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8869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2 665,775 </w:t>
            </w:r>
            <w:r w:rsidR="00567D82" w:rsidRPr="0088696E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тыс. руб.</w:t>
            </w:r>
          </w:p>
          <w:p w:rsidR="00567D82" w:rsidRPr="00CE39F7" w:rsidRDefault="00567D82" w:rsidP="00CA7120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eastAsiaTheme="minorEastAsia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716" w:type="pct"/>
          </w:tcPr>
          <w:p w:rsidR="0088696E" w:rsidRPr="0088696E" w:rsidRDefault="0088696E" w:rsidP="0088696E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8869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2 665,775 </w:t>
            </w:r>
            <w:r w:rsidRPr="0088696E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тыс. руб.</w:t>
            </w:r>
          </w:p>
          <w:p w:rsidR="00567D82" w:rsidRPr="00CE39F7" w:rsidRDefault="00567D82" w:rsidP="008F3691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eastAsiaTheme="minorEastAsia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717" w:type="pct"/>
          </w:tcPr>
          <w:p w:rsidR="0088696E" w:rsidRPr="0088696E" w:rsidRDefault="0088696E" w:rsidP="0088696E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8869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2 665,775 </w:t>
            </w:r>
            <w:r w:rsidRPr="0088696E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тыс. руб.</w:t>
            </w:r>
          </w:p>
          <w:p w:rsidR="00567D82" w:rsidRPr="00CE39F7" w:rsidRDefault="00567D82" w:rsidP="008F3691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eastAsiaTheme="minorEastAsia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714" w:type="pct"/>
          </w:tcPr>
          <w:p w:rsidR="0088696E" w:rsidRPr="0088696E" w:rsidRDefault="0088696E" w:rsidP="0088696E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8869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2 665,775 </w:t>
            </w:r>
            <w:r w:rsidRPr="0088696E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тыс. руб.</w:t>
            </w:r>
          </w:p>
          <w:p w:rsidR="00567D82" w:rsidRPr="00622688" w:rsidRDefault="00567D82" w:rsidP="0088696E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eastAsiaTheme="minorEastAsia"/>
                <w:b w:val="0"/>
                <w:color w:val="auto"/>
                <w:sz w:val="16"/>
                <w:szCs w:val="16"/>
              </w:rPr>
            </w:pPr>
            <w:r w:rsidRPr="00622688">
              <w:rPr>
                <w:rFonts w:ascii="Times New Roman" w:eastAsiaTheme="minorEastAsia" w:hAnsi="Times New Roman" w:cs="Times New Roman"/>
                <w:b w:val="0"/>
                <w:color w:val="auto"/>
                <w:sz w:val="16"/>
                <w:szCs w:val="16"/>
              </w:rPr>
              <w:t>(предполагаемые средства)</w:t>
            </w:r>
          </w:p>
        </w:tc>
      </w:tr>
      <w:tr w:rsidR="00567D82" w:rsidRPr="000C7EF8" w:rsidTr="00E029A4">
        <w:tc>
          <w:tcPr>
            <w:tcW w:w="945" w:type="pct"/>
          </w:tcPr>
          <w:p w:rsidR="00567D82" w:rsidRPr="000C7EF8" w:rsidRDefault="00567D82" w:rsidP="00CA7120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общая сумма</w:t>
            </w:r>
          </w:p>
        </w:tc>
        <w:tc>
          <w:tcPr>
            <w:tcW w:w="476" w:type="pct"/>
          </w:tcPr>
          <w:p w:rsidR="00567D82" w:rsidRPr="000C7EF8" w:rsidRDefault="00567D82" w:rsidP="00FA7C6A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eastAsiaTheme="minorEastAsia"/>
                <w:b w:val="0"/>
                <w:color w:val="auto"/>
              </w:rPr>
            </w:pP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0,0  руб.</w:t>
            </w:r>
          </w:p>
        </w:tc>
        <w:tc>
          <w:tcPr>
            <w:tcW w:w="720" w:type="pct"/>
          </w:tcPr>
          <w:p w:rsidR="00567D82" w:rsidRDefault="00567D82" w:rsidP="00FA7C6A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 xml:space="preserve">2033,0 </w:t>
            </w:r>
          </w:p>
          <w:p w:rsidR="00567D82" w:rsidRPr="000C7EF8" w:rsidRDefault="00567D82" w:rsidP="00FA7C6A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eastAsiaTheme="minorEastAsia"/>
                <w:b w:val="0"/>
                <w:color w:val="auto"/>
              </w:rPr>
            </w:pPr>
            <w:r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т</w:t>
            </w: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ыс.</w:t>
            </w:r>
            <w:r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0C7EF8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руб.</w:t>
            </w:r>
          </w:p>
        </w:tc>
        <w:tc>
          <w:tcPr>
            <w:tcW w:w="713" w:type="pct"/>
          </w:tcPr>
          <w:p w:rsidR="00567D82" w:rsidRPr="0088696E" w:rsidRDefault="0088696E" w:rsidP="00567D82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8869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2 673,475 </w:t>
            </w:r>
            <w:r w:rsidR="00567D82" w:rsidRPr="0088696E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тыс. руб.</w:t>
            </w:r>
          </w:p>
        </w:tc>
        <w:tc>
          <w:tcPr>
            <w:tcW w:w="716" w:type="pct"/>
          </w:tcPr>
          <w:p w:rsidR="00567D82" w:rsidRPr="000C7EF8" w:rsidRDefault="0088696E" w:rsidP="008F3691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eastAsiaTheme="minorEastAsia"/>
                <w:b w:val="0"/>
                <w:color w:val="auto"/>
              </w:rPr>
            </w:pPr>
            <w:r w:rsidRPr="008869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2 673,475 </w:t>
            </w:r>
            <w:r w:rsidRPr="0088696E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тыс. руб.</w:t>
            </w:r>
          </w:p>
        </w:tc>
        <w:tc>
          <w:tcPr>
            <w:tcW w:w="717" w:type="pct"/>
          </w:tcPr>
          <w:p w:rsidR="00567D82" w:rsidRPr="000C7EF8" w:rsidRDefault="0088696E" w:rsidP="008F3691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eastAsiaTheme="minorEastAsia"/>
                <w:b w:val="0"/>
                <w:color w:val="auto"/>
              </w:rPr>
            </w:pPr>
            <w:r w:rsidRPr="008869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2 673,475 </w:t>
            </w:r>
            <w:r w:rsidRPr="0088696E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тыс. руб.</w:t>
            </w:r>
          </w:p>
        </w:tc>
        <w:tc>
          <w:tcPr>
            <w:tcW w:w="714" w:type="pct"/>
          </w:tcPr>
          <w:p w:rsidR="00567D82" w:rsidRPr="000C7EF8" w:rsidRDefault="0088696E" w:rsidP="008F3691">
            <w:pPr>
              <w:pStyle w:val="1"/>
              <w:tabs>
                <w:tab w:val="left" w:pos="567"/>
                <w:tab w:val="left" w:pos="1134"/>
                <w:tab w:val="left" w:pos="1276"/>
              </w:tabs>
              <w:spacing w:before="0"/>
              <w:contextualSpacing/>
              <w:jc w:val="center"/>
              <w:rPr>
                <w:rFonts w:eastAsiaTheme="minorEastAsia"/>
                <w:b w:val="0"/>
                <w:color w:val="auto"/>
              </w:rPr>
            </w:pPr>
            <w:r w:rsidRPr="008869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2 673,475 </w:t>
            </w:r>
            <w:r w:rsidRPr="0088696E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тыс. руб.</w:t>
            </w:r>
          </w:p>
        </w:tc>
      </w:tr>
    </w:tbl>
    <w:p w:rsidR="00FA7C6A" w:rsidRDefault="00A36F8D" w:rsidP="00A36F8D">
      <w:pPr>
        <w:tabs>
          <w:tab w:val="num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E39F7" w:rsidRDefault="00A36F8D" w:rsidP="00A36F8D">
      <w:pPr>
        <w:tabs>
          <w:tab w:val="num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2F19">
        <w:rPr>
          <w:sz w:val="28"/>
          <w:szCs w:val="28"/>
        </w:rPr>
        <w:t xml:space="preserve">2. </w:t>
      </w:r>
      <w:r w:rsidR="00CE39F7">
        <w:rPr>
          <w:sz w:val="28"/>
          <w:szCs w:val="28"/>
        </w:rPr>
        <w:t>Опубликовать настоящее постановление в газете «</w:t>
      </w:r>
      <w:proofErr w:type="spellStart"/>
      <w:r w:rsidR="00CE39F7">
        <w:rPr>
          <w:sz w:val="28"/>
          <w:szCs w:val="28"/>
        </w:rPr>
        <w:t>Похвистневский</w:t>
      </w:r>
      <w:proofErr w:type="spellEnd"/>
      <w:r w:rsidR="00CE39F7">
        <w:rPr>
          <w:sz w:val="28"/>
          <w:szCs w:val="28"/>
        </w:rPr>
        <w:t xml:space="preserve"> вестник» и разместить</w:t>
      </w:r>
      <w:r w:rsidR="00CE39F7" w:rsidRPr="0052242B">
        <w:rPr>
          <w:sz w:val="28"/>
          <w:szCs w:val="28"/>
        </w:rPr>
        <w:t xml:space="preserve"> </w:t>
      </w:r>
      <w:r w:rsidR="00CE39F7">
        <w:rPr>
          <w:sz w:val="28"/>
          <w:szCs w:val="28"/>
        </w:rPr>
        <w:t>в информационно - телекоммуникационной сети Интернет на официальном сайте Администрации городского округа Похвистнево Самарской области.</w:t>
      </w:r>
    </w:p>
    <w:p w:rsidR="00CE39F7" w:rsidRPr="002806D2" w:rsidRDefault="00CE39F7" w:rsidP="00CE39F7">
      <w:pPr>
        <w:tabs>
          <w:tab w:val="left" w:pos="709"/>
          <w:tab w:val="num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  </w:t>
      </w:r>
      <w:proofErr w:type="gramStart"/>
      <w:r>
        <w:rPr>
          <w:sz w:val="28"/>
          <w:szCs w:val="28"/>
        </w:rPr>
        <w:t>К</w:t>
      </w:r>
      <w:r w:rsidRPr="002806D2">
        <w:rPr>
          <w:sz w:val="28"/>
          <w:szCs w:val="28"/>
        </w:rPr>
        <w:t>онтроль</w:t>
      </w:r>
      <w:r>
        <w:rPr>
          <w:sz w:val="28"/>
          <w:szCs w:val="28"/>
        </w:rPr>
        <w:t xml:space="preserve"> </w:t>
      </w:r>
      <w:r w:rsidRPr="002806D2"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</w:t>
      </w:r>
      <w:r w:rsidRPr="002806D2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 xml:space="preserve"> </w:t>
      </w:r>
      <w:r w:rsidRPr="002806D2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 п</w:t>
      </w:r>
      <w:r w:rsidRPr="002806D2">
        <w:rPr>
          <w:sz w:val="28"/>
          <w:szCs w:val="28"/>
        </w:rPr>
        <w:t xml:space="preserve">остановления </w:t>
      </w:r>
      <w:r>
        <w:rPr>
          <w:sz w:val="28"/>
          <w:szCs w:val="28"/>
        </w:rPr>
        <w:t xml:space="preserve"> </w:t>
      </w:r>
      <w:r w:rsidRPr="002806D2">
        <w:rPr>
          <w:sz w:val="28"/>
          <w:szCs w:val="28"/>
        </w:rPr>
        <w:t xml:space="preserve">возложить </w:t>
      </w:r>
      <w:r w:rsidRPr="002806D2">
        <w:rPr>
          <w:sz w:val="28"/>
          <w:szCs w:val="28"/>
        </w:rPr>
        <w:lastRenderedPageBreak/>
        <w:t xml:space="preserve">на заместителя  Главы </w:t>
      </w:r>
      <w:r>
        <w:rPr>
          <w:sz w:val="28"/>
          <w:szCs w:val="28"/>
        </w:rPr>
        <w:t xml:space="preserve"> </w:t>
      </w:r>
      <w:r w:rsidRPr="002806D2">
        <w:rPr>
          <w:sz w:val="28"/>
          <w:szCs w:val="28"/>
        </w:rPr>
        <w:t xml:space="preserve"> городского  округа  по социальным</w:t>
      </w:r>
      <w:r>
        <w:rPr>
          <w:sz w:val="28"/>
          <w:szCs w:val="28"/>
        </w:rPr>
        <w:t xml:space="preserve"> </w:t>
      </w:r>
      <w:r w:rsidRPr="002806D2">
        <w:rPr>
          <w:sz w:val="28"/>
          <w:szCs w:val="28"/>
        </w:rPr>
        <w:t>вопросам</w:t>
      </w:r>
      <w:r>
        <w:rPr>
          <w:sz w:val="28"/>
          <w:szCs w:val="28"/>
        </w:rPr>
        <w:t>, руководителя Управления  социального развития  городского округа   Похвистнево</w:t>
      </w:r>
      <w:r w:rsidRPr="002806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2806D2">
        <w:rPr>
          <w:sz w:val="28"/>
          <w:szCs w:val="28"/>
        </w:rPr>
        <w:t xml:space="preserve"> </w:t>
      </w:r>
      <w:proofErr w:type="spellStart"/>
      <w:r w:rsidRPr="002806D2">
        <w:rPr>
          <w:sz w:val="28"/>
          <w:szCs w:val="28"/>
        </w:rPr>
        <w:t>Сапсаева</w:t>
      </w:r>
      <w:proofErr w:type="spellEnd"/>
      <w:r w:rsidRPr="002806D2">
        <w:rPr>
          <w:sz w:val="28"/>
          <w:szCs w:val="28"/>
        </w:rPr>
        <w:t xml:space="preserve">  А. А.</w:t>
      </w:r>
    </w:p>
    <w:p w:rsidR="00CE39F7" w:rsidRDefault="00CE39F7" w:rsidP="00CE39F7">
      <w:pPr>
        <w:spacing w:line="360" w:lineRule="auto"/>
        <w:rPr>
          <w:b/>
          <w:bCs/>
          <w:sz w:val="28"/>
          <w:szCs w:val="28"/>
        </w:rPr>
      </w:pPr>
    </w:p>
    <w:p w:rsidR="00CE39F7" w:rsidRDefault="00CE39F7" w:rsidP="00CE39F7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Г</w:t>
      </w:r>
      <w:r w:rsidRPr="00524942">
        <w:rPr>
          <w:b/>
          <w:bCs/>
          <w:sz w:val="28"/>
          <w:szCs w:val="28"/>
        </w:rPr>
        <w:t>лав</w:t>
      </w:r>
      <w:r>
        <w:rPr>
          <w:b/>
          <w:bCs/>
          <w:sz w:val="28"/>
          <w:szCs w:val="28"/>
        </w:rPr>
        <w:t>а</w:t>
      </w:r>
      <w:r w:rsidRPr="00524942">
        <w:rPr>
          <w:b/>
          <w:bCs/>
          <w:sz w:val="28"/>
          <w:szCs w:val="28"/>
        </w:rPr>
        <w:t xml:space="preserve"> городского округа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622688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           </w:t>
      </w:r>
      <w:r w:rsidR="00A36F8D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                    С.П.Попов</w:t>
      </w:r>
    </w:p>
    <w:p w:rsidR="00BE1104" w:rsidRPr="0003192E" w:rsidRDefault="00BE1104" w:rsidP="00BE1104">
      <w:pPr>
        <w:pStyle w:val="1"/>
        <w:tabs>
          <w:tab w:val="left" w:pos="0"/>
        </w:tabs>
        <w:spacing w:before="0"/>
        <w:contextualSpacing/>
        <w:jc w:val="both"/>
        <w:rPr>
          <w:rFonts w:ascii="Times New Roman" w:eastAsiaTheme="minorEastAsia" w:hAnsi="Times New Roman" w:cs="Times New Roman"/>
          <w:b w:val="0"/>
          <w:color w:val="FF0000"/>
        </w:rPr>
      </w:pPr>
    </w:p>
    <w:p w:rsidR="00BE1104" w:rsidRDefault="00BE1104" w:rsidP="00BE1104">
      <w:pPr>
        <w:spacing w:line="360" w:lineRule="auto"/>
        <w:rPr>
          <w:b/>
          <w:bCs/>
          <w:sz w:val="28"/>
          <w:szCs w:val="28"/>
        </w:rPr>
      </w:pPr>
    </w:p>
    <w:p w:rsidR="000C7EF8" w:rsidRDefault="000C7EF8" w:rsidP="00BE1104">
      <w:pPr>
        <w:spacing w:line="360" w:lineRule="auto"/>
        <w:rPr>
          <w:b/>
          <w:bCs/>
          <w:sz w:val="28"/>
          <w:szCs w:val="28"/>
        </w:rPr>
      </w:pPr>
    </w:p>
    <w:p w:rsidR="000C7EF8" w:rsidRDefault="000C7EF8" w:rsidP="00BE1104">
      <w:pPr>
        <w:spacing w:line="360" w:lineRule="auto"/>
        <w:rPr>
          <w:b/>
          <w:bCs/>
          <w:sz w:val="28"/>
          <w:szCs w:val="28"/>
        </w:rPr>
      </w:pPr>
    </w:p>
    <w:p w:rsidR="000C7EF8" w:rsidRDefault="000C7EF8" w:rsidP="00BE1104">
      <w:pPr>
        <w:spacing w:line="360" w:lineRule="auto"/>
        <w:rPr>
          <w:b/>
          <w:bCs/>
          <w:sz w:val="28"/>
          <w:szCs w:val="28"/>
        </w:rPr>
      </w:pPr>
    </w:p>
    <w:p w:rsidR="000C7EF8" w:rsidRDefault="000C7EF8" w:rsidP="00BE1104">
      <w:pPr>
        <w:spacing w:line="360" w:lineRule="auto"/>
        <w:rPr>
          <w:b/>
          <w:bCs/>
          <w:sz w:val="28"/>
          <w:szCs w:val="28"/>
        </w:rPr>
      </w:pPr>
    </w:p>
    <w:p w:rsidR="000C7EF8" w:rsidRDefault="000C7EF8" w:rsidP="00BE1104">
      <w:pPr>
        <w:spacing w:line="360" w:lineRule="auto"/>
        <w:rPr>
          <w:b/>
          <w:bCs/>
          <w:sz w:val="28"/>
          <w:szCs w:val="28"/>
        </w:rPr>
      </w:pPr>
    </w:p>
    <w:p w:rsidR="000C7EF8" w:rsidRDefault="000C7EF8" w:rsidP="00BE1104">
      <w:pPr>
        <w:spacing w:line="360" w:lineRule="auto"/>
        <w:rPr>
          <w:b/>
          <w:bCs/>
          <w:sz w:val="28"/>
          <w:szCs w:val="28"/>
        </w:rPr>
      </w:pPr>
    </w:p>
    <w:p w:rsidR="000C7EF8" w:rsidRDefault="000C7EF8" w:rsidP="00BE1104">
      <w:pPr>
        <w:spacing w:line="360" w:lineRule="auto"/>
        <w:rPr>
          <w:b/>
          <w:bCs/>
          <w:sz w:val="28"/>
          <w:szCs w:val="28"/>
        </w:rPr>
      </w:pPr>
    </w:p>
    <w:p w:rsidR="000C7EF8" w:rsidRDefault="000C7EF8" w:rsidP="00BE1104">
      <w:pPr>
        <w:spacing w:line="360" w:lineRule="auto"/>
        <w:rPr>
          <w:b/>
          <w:bCs/>
          <w:sz w:val="28"/>
          <w:szCs w:val="28"/>
        </w:rPr>
      </w:pPr>
    </w:p>
    <w:p w:rsidR="000C7EF8" w:rsidRDefault="000C7EF8" w:rsidP="00BE1104">
      <w:pPr>
        <w:spacing w:line="360" w:lineRule="auto"/>
        <w:rPr>
          <w:b/>
          <w:bCs/>
          <w:sz w:val="28"/>
          <w:szCs w:val="28"/>
        </w:rPr>
      </w:pPr>
    </w:p>
    <w:p w:rsidR="000C7EF8" w:rsidRDefault="000C7EF8" w:rsidP="00BE1104">
      <w:pPr>
        <w:spacing w:line="360" w:lineRule="auto"/>
        <w:rPr>
          <w:b/>
          <w:bCs/>
          <w:sz w:val="28"/>
          <w:szCs w:val="28"/>
        </w:rPr>
      </w:pPr>
    </w:p>
    <w:p w:rsidR="000C7EF8" w:rsidRDefault="000C7EF8" w:rsidP="00BE1104">
      <w:pPr>
        <w:spacing w:line="360" w:lineRule="auto"/>
        <w:rPr>
          <w:b/>
          <w:bCs/>
          <w:sz w:val="28"/>
          <w:szCs w:val="28"/>
        </w:rPr>
      </w:pPr>
    </w:p>
    <w:p w:rsidR="000C7EF8" w:rsidRDefault="000C7EF8" w:rsidP="00BE1104">
      <w:pPr>
        <w:spacing w:line="360" w:lineRule="auto"/>
        <w:rPr>
          <w:b/>
          <w:bCs/>
          <w:sz w:val="28"/>
          <w:szCs w:val="28"/>
        </w:rPr>
      </w:pPr>
    </w:p>
    <w:p w:rsidR="00A36F8D" w:rsidRDefault="00A36F8D" w:rsidP="00BE1104">
      <w:pPr>
        <w:spacing w:line="360" w:lineRule="auto"/>
        <w:rPr>
          <w:b/>
          <w:bCs/>
          <w:sz w:val="28"/>
          <w:szCs w:val="28"/>
        </w:rPr>
      </w:pPr>
    </w:p>
    <w:p w:rsidR="00A36F8D" w:rsidRDefault="00A36F8D" w:rsidP="00BE1104">
      <w:pPr>
        <w:spacing w:line="360" w:lineRule="auto"/>
        <w:rPr>
          <w:b/>
          <w:bCs/>
          <w:sz w:val="28"/>
          <w:szCs w:val="28"/>
        </w:rPr>
      </w:pPr>
    </w:p>
    <w:p w:rsidR="00A36F8D" w:rsidRDefault="00A36F8D" w:rsidP="00BE1104">
      <w:pPr>
        <w:spacing w:line="360" w:lineRule="auto"/>
        <w:rPr>
          <w:b/>
          <w:bCs/>
          <w:sz w:val="28"/>
          <w:szCs w:val="28"/>
        </w:rPr>
      </w:pPr>
    </w:p>
    <w:p w:rsidR="00A36F8D" w:rsidRDefault="00A36F8D" w:rsidP="00BE1104">
      <w:pPr>
        <w:spacing w:line="360" w:lineRule="auto"/>
        <w:rPr>
          <w:b/>
          <w:bCs/>
          <w:sz w:val="28"/>
          <w:szCs w:val="28"/>
        </w:rPr>
      </w:pPr>
    </w:p>
    <w:p w:rsidR="00A36F8D" w:rsidRDefault="00A36F8D" w:rsidP="00BE1104">
      <w:pPr>
        <w:spacing w:line="360" w:lineRule="auto"/>
        <w:rPr>
          <w:b/>
          <w:bCs/>
          <w:sz w:val="28"/>
          <w:szCs w:val="28"/>
        </w:rPr>
      </w:pPr>
    </w:p>
    <w:p w:rsidR="00A36F8D" w:rsidRDefault="00A36F8D" w:rsidP="00BE1104">
      <w:pPr>
        <w:spacing w:line="360" w:lineRule="auto"/>
        <w:rPr>
          <w:b/>
          <w:bCs/>
          <w:sz w:val="28"/>
          <w:szCs w:val="28"/>
        </w:rPr>
      </w:pPr>
    </w:p>
    <w:p w:rsidR="00A36F8D" w:rsidRDefault="00A36F8D" w:rsidP="00BE1104">
      <w:pPr>
        <w:spacing w:line="360" w:lineRule="auto"/>
        <w:rPr>
          <w:b/>
          <w:bCs/>
          <w:sz w:val="28"/>
          <w:szCs w:val="28"/>
        </w:rPr>
      </w:pPr>
    </w:p>
    <w:p w:rsidR="00637E5E" w:rsidRDefault="00637E5E" w:rsidP="00BE1104">
      <w:pPr>
        <w:spacing w:line="360" w:lineRule="auto"/>
        <w:rPr>
          <w:b/>
          <w:bCs/>
          <w:sz w:val="28"/>
          <w:szCs w:val="28"/>
        </w:rPr>
      </w:pPr>
    </w:p>
    <w:p w:rsidR="0088696E" w:rsidRDefault="0088696E" w:rsidP="00BE1104">
      <w:pPr>
        <w:spacing w:line="360" w:lineRule="auto"/>
        <w:rPr>
          <w:b/>
          <w:bCs/>
          <w:sz w:val="28"/>
          <w:szCs w:val="28"/>
        </w:rPr>
      </w:pPr>
    </w:p>
    <w:p w:rsidR="0088696E" w:rsidRDefault="0088696E" w:rsidP="00BE1104">
      <w:pPr>
        <w:spacing w:line="360" w:lineRule="auto"/>
        <w:rPr>
          <w:b/>
          <w:bCs/>
          <w:sz w:val="28"/>
          <w:szCs w:val="28"/>
        </w:rPr>
      </w:pPr>
    </w:p>
    <w:p w:rsidR="00622688" w:rsidRDefault="00622688" w:rsidP="00BE1104">
      <w:pPr>
        <w:spacing w:line="360" w:lineRule="auto"/>
        <w:rPr>
          <w:b/>
          <w:bCs/>
          <w:sz w:val="28"/>
          <w:szCs w:val="28"/>
        </w:rPr>
      </w:pPr>
    </w:p>
    <w:p w:rsidR="00BE1104" w:rsidRPr="00BE1104" w:rsidRDefault="00BE1104" w:rsidP="00BE1104">
      <w:pPr>
        <w:spacing w:line="360" w:lineRule="auto"/>
        <w:rPr>
          <w:b/>
          <w:bCs/>
          <w:sz w:val="28"/>
          <w:szCs w:val="28"/>
        </w:rPr>
        <w:sectPr w:rsidR="00BE1104" w:rsidRPr="00BE1104" w:rsidSect="00622688">
          <w:headerReference w:type="default" r:id="rId9"/>
          <w:pgSz w:w="11909" w:h="16834"/>
          <w:pgMar w:top="1134" w:right="850" w:bottom="1134" w:left="1701" w:header="720" w:footer="720" w:gutter="0"/>
          <w:cols w:space="60"/>
          <w:noEndnote/>
          <w:titlePg/>
          <w:docGrid w:linePitch="272"/>
        </w:sectPr>
      </w:pPr>
      <w:proofErr w:type="spellStart"/>
      <w:r>
        <w:rPr>
          <w:sz w:val="24"/>
          <w:szCs w:val="24"/>
        </w:rPr>
        <w:t>Советкина</w:t>
      </w:r>
      <w:proofErr w:type="spellEnd"/>
      <w:r>
        <w:rPr>
          <w:sz w:val="24"/>
          <w:szCs w:val="24"/>
        </w:rPr>
        <w:t xml:space="preserve"> Е.А.</w:t>
      </w:r>
      <w:r w:rsidRPr="00B82F3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(84656) </w:t>
      </w:r>
      <w:r w:rsidRPr="00B82F37">
        <w:rPr>
          <w:sz w:val="24"/>
          <w:szCs w:val="24"/>
        </w:rPr>
        <w:t>2</w:t>
      </w:r>
      <w:r>
        <w:rPr>
          <w:sz w:val="24"/>
          <w:szCs w:val="24"/>
        </w:rPr>
        <w:t>-</w:t>
      </w:r>
      <w:r w:rsidRPr="00B82F37">
        <w:rPr>
          <w:sz w:val="24"/>
          <w:szCs w:val="24"/>
        </w:rPr>
        <w:t>37</w:t>
      </w:r>
      <w:r>
        <w:rPr>
          <w:sz w:val="24"/>
          <w:szCs w:val="24"/>
        </w:rPr>
        <w:t>-</w:t>
      </w:r>
      <w:r w:rsidR="000C7EF8">
        <w:rPr>
          <w:sz w:val="24"/>
          <w:szCs w:val="24"/>
        </w:rPr>
        <w:t>0</w:t>
      </w:r>
      <w:r w:rsidR="00A36F8D">
        <w:rPr>
          <w:sz w:val="24"/>
          <w:szCs w:val="24"/>
        </w:rPr>
        <w:t>5</w:t>
      </w:r>
    </w:p>
    <w:p w:rsidR="002C4709" w:rsidRPr="00495FFA" w:rsidRDefault="002C4709" w:rsidP="00BE1104">
      <w:pPr>
        <w:pStyle w:val="af"/>
        <w:shd w:val="clear" w:color="auto" w:fill="FFFFFF"/>
        <w:spacing w:line="312" w:lineRule="exact"/>
        <w:ind w:left="0"/>
        <w:rPr>
          <w:color w:val="FF0000"/>
        </w:rPr>
      </w:pPr>
    </w:p>
    <w:sectPr w:rsidR="002C4709" w:rsidRPr="00495FFA" w:rsidSect="00BE1104">
      <w:headerReference w:type="default" r:id="rId10"/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7F3" w:rsidRDefault="009E07F3" w:rsidP="00F25001">
      <w:r>
        <w:separator/>
      </w:r>
    </w:p>
  </w:endnote>
  <w:endnote w:type="continuationSeparator" w:id="0">
    <w:p w:rsidR="009E07F3" w:rsidRDefault="009E07F3" w:rsidP="00F25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7F3" w:rsidRDefault="009E07F3" w:rsidP="00F25001">
      <w:r>
        <w:separator/>
      </w:r>
    </w:p>
  </w:footnote>
  <w:footnote w:type="continuationSeparator" w:id="0">
    <w:p w:rsidR="009E07F3" w:rsidRDefault="009E07F3" w:rsidP="00F250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54934"/>
      <w:docPartObj>
        <w:docPartGallery w:val="Page Numbers (Top of Page)"/>
        <w:docPartUnique/>
      </w:docPartObj>
    </w:sdtPr>
    <w:sdtContent>
      <w:p w:rsidR="00BE1104" w:rsidRDefault="00341EC4">
        <w:pPr>
          <w:pStyle w:val="a9"/>
          <w:jc w:val="center"/>
        </w:pPr>
        <w:fldSimple w:instr=" PAGE   \* MERGEFORMAT ">
          <w:r w:rsidR="003A2F19">
            <w:rPr>
              <w:noProof/>
            </w:rPr>
            <w:t>3</w:t>
          </w:r>
        </w:fldSimple>
      </w:p>
    </w:sdtContent>
  </w:sdt>
  <w:p w:rsidR="00BE1104" w:rsidRDefault="00BE110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29050"/>
      <w:docPartObj>
        <w:docPartGallery w:val="Page Numbers (Top of Page)"/>
        <w:docPartUnique/>
      </w:docPartObj>
    </w:sdtPr>
    <w:sdtContent>
      <w:p w:rsidR="0003192E" w:rsidRDefault="00341EC4">
        <w:pPr>
          <w:pStyle w:val="a9"/>
          <w:jc w:val="center"/>
        </w:pPr>
        <w:fldSimple w:instr=" PAGE   \* MERGEFORMAT ">
          <w:r w:rsidR="003A2F19">
            <w:rPr>
              <w:noProof/>
            </w:rPr>
            <w:t>4</w:t>
          </w:r>
        </w:fldSimple>
      </w:p>
    </w:sdtContent>
  </w:sdt>
  <w:p w:rsidR="0003192E" w:rsidRDefault="0003192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88E7"/>
      </v:shape>
    </w:pict>
  </w:numPicBullet>
  <w:abstractNum w:abstractNumId="0">
    <w:nsid w:val="FFFFFFFE"/>
    <w:multiLevelType w:val="singleLevel"/>
    <w:tmpl w:val="523E8CC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08E61ED"/>
    <w:multiLevelType w:val="hybridMultilevel"/>
    <w:tmpl w:val="F92A4B5A"/>
    <w:lvl w:ilvl="0" w:tplc="04190007">
      <w:start w:val="1"/>
      <w:numFmt w:val="bullet"/>
      <w:lvlText w:val=""/>
      <w:lvlPicBulletId w:val="0"/>
      <w:lvlJc w:val="left"/>
      <w:pPr>
        <w:ind w:left="14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3">
    <w:nsid w:val="35815923"/>
    <w:multiLevelType w:val="hybridMultilevel"/>
    <w:tmpl w:val="C6C06088"/>
    <w:lvl w:ilvl="0" w:tplc="04190007">
      <w:start w:val="1"/>
      <w:numFmt w:val="bullet"/>
      <w:lvlText w:val=""/>
      <w:lvlPicBulletId w:val="0"/>
      <w:lvlJc w:val="left"/>
      <w:pPr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">
    <w:nsid w:val="3DF92D4B"/>
    <w:multiLevelType w:val="multilevel"/>
    <w:tmpl w:val="88E8BD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5">
    <w:nsid w:val="486F20C8"/>
    <w:multiLevelType w:val="hybridMultilevel"/>
    <w:tmpl w:val="06EAC334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1F44301"/>
    <w:multiLevelType w:val="hybridMultilevel"/>
    <w:tmpl w:val="A432AAF0"/>
    <w:lvl w:ilvl="0" w:tplc="04190007">
      <w:start w:val="1"/>
      <w:numFmt w:val="bullet"/>
      <w:lvlText w:val=""/>
      <w:lvlPicBulletId w:val="0"/>
      <w:lvlJc w:val="left"/>
      <w:pPr>
        <w:ind w:left="15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7">
    <w:nsid w:val="5F505071"/>
    <w:multiLevelType w:val="hybridMultilevel"/>
    <w:tmpl w:val="51F0EE34"/>
    <w:lvl w:ilvl="0" w:tplc="B5484416">
      <w:start w:val="1"/>
      <w:numFmt w:val="decimal"/>
      <w:lvlText w:val="%1."/>
      <w:lvlJc w:val="left"/>
      <w:pPr>
        <w:tabs>
          <w:tab w:val="num" w:pos="12039"/>
        </w:tabs>
        <w:ind w:left="10905" w:hanging="9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2" w:hanging="360"/>
      </w:pPr>
    </w:lvl>
    <w:lvl w:ilvl="2" w:tplc="0419001B" w:tentative="1">
      <w:start w:val="1"/>
      <w:numFmt w:val="lowerRoman"/>
      <w:lvlText w:val="%3."/>
      <w:lvlJc w:val="right"/>
      <w:pPr>
        <w:ind w:left="12072" w:hanging="180"/>
      </w:pPr>
    </w:lvl>
    <w:lvl w:ilvl="3" w:tplc="0419000F">
      <w:start w:val="1"/>
      <w:numFmt w:val="decimal"/>
      <w:lvlText w:val="%4."/>
      <w:lvlJc w:val="left"/>
      <w:pPr>
        <w:ind w:left="12792" w:hanging="360"/>
      </w:pPr>
    </w:lvl>
    <w:lvl w:ilvl="4" w:tplc="04190019" w:tentative="1">
      <w:start w:val="1"/>
      <w:numFmt w:val="lowerLetter"/>
      <w:lvlText w:val="%5."/>
      <w:lvlJc w:val="left"/>
      <w:pPr>
        <w:ind w:left="13512" w:hanging="360"/>
      </w:pPr>
    </w:lvl>
    <w:lvl w:ilvl="5" w:tplc="0419001B" w:tentative="1">
      <w:start w:val="1"/>
      <w:numFmt w:val="lowerRoman"/>
      <w:lvlText w:val="%6."/>
      <w:lvlJc w:val="right"/>
      <w:pPr>
        <w:ind w:left="14232" w:hanging="180"/>
      </w:pPr>
    </w:lvl>
    <w:lvl w:ilvl="6" w:tplc="0419000F" w:tentative="1">
      <w:start w:val="1"/>
      <w:numFmt w:val="decimal"/>
      <w:lvlText w:val="%7."/>
      <w:lvlJc w:val="left"/>
      <w:pPr>
        <w:ind w:left="14952" w:hanging="360"/>
      </w:pPr>
    </w:lvl>
    <w:lvl w:ilvl="7" w:tplc="04190019" w:tentative="1">
      <w:start w:val="1"/>
      <w:numFmt w:val="lowerLetter"/>
      <w:lvlText w:val="%8."/>
      <w:lvlJc w:val="left"/>
      <w:pPr>
        <w:ind w:left="15672" w:hanging="360"/>
      </w:pPr>
    </w:lvl>
    <w:lvl w:ilvl="8" w:tplc="0419001B" w:tentative="1">
      <w:start w:val="1"/>
      <w:numFmt w:val="lowerRoman"/>
      <w:lvlText w:val="%9."/>
      <w:lvlJc w:val="right"/>
      <w:pPr>
        <w:ind w:left="16392" w:hanging="180"/>
      </w:pPr>
    </w:lvl>
  </w:abstractNum>
  <w:abstractNum w:abstractNumId="8">
    <w:nsid w:val="7D31077D"/>
    <w:multiLevelType w:val="singleLevel"/>
    <w:tmpl w:val="02329DDA"/>
    <w:lvl w:ilvl="0">
      <w:start w:val="1"/>
      <w:numFmt w:val="decimal"/>
      <w:pStyle w:val="2"/>
      <w:lvlText w:val="1.%1."/>
      <w:legacy w:legacy="1" w:legacySpace="0" w:legacyIndent="49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8"/>
    <w:lvlOverride w:ilvl="0">
      <w:startOverride w:val="1"/>
    </w:lvlOverride>
  </w:num>
  <w:num w:numId="3">
    <w:abstractNumId w:val="0"/>
  </w:num>
  <w:num w:numId="4">
    <w:abstractNumId w:val="0"/>
    <w:lvlOverride w:ilvl="0">
      <w:lvl w:ilvl="0">
        <w:numFmt w:val="bullet"/>
        <w:lvlText w:val="-"/>
        <w:legacy w:legacy="1" w:legacySpace="0" w:legacyIndent="3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7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2AB8"/>
    <w:rsid w:val="00000912"/>
    <w:rsid w:val="000038CF"/>
    <w:rsid w:val="0003037E"/>
    <w:rsid w:val="0003192E"/>
    <w:rsid w:val="000375D8"/>
    <w:rsid w:val="00040812"/>
    <w:rsid w:val="0004191D"/>
    <w:rsid w:val="00055233"/>
    <w:rsid w:val="00064DDD"/>
    <w:rsid w:val="0007337F"/>
    <w:rsid w:val="0008216D"/>
    <w:rsid w:val="00097F30"/>
    <w:rsid w:val="000A3CA1"/>
    <w:rsid w:val="000B0886"/>
    <w:rsid w:val="000C7EF8"/>
    <w:rsid w:val="000D5D75"/>
    <w:rsid w:val="000E12D1"/>
    <w:rsid w:val="000F3CC6"/>
    <w:rsid w:val="000F4E00"/>
    <w:rsid w:val="00105873"/>
    <w:rsid w:val="00120FF6"/>
    <w:rsid w:val="00123E34"/>
    <w:rsid w:val="001650CA"/>
    <w:rsid w:val="00167FD1"/>
    <w:rsid w:val="00172875"/>
    <w:rsid w:val="00182AB8"/>
    <w:rsid w:val="00182FF1"/>
    <w:rsid w:val="00186739"/>
    <w:rsid w:val="00196866"/>
    <w:rsid w:val="001A34BB"/>
    <w:rsid w:val="001A4577"/>
    <w:rsid w:val="001C71BE"/>
    <w:rsid w:val="001D39D6"/>
    <w:rsid w:val="001E4FCD"/>
    <w:rsid w:val="00240284"/>
    <w:rsid w:val="00241071"/>
    <w:rsid w:val="00252545"/>
    <w:rsid w:val="00286EFA"/>
    <w:rsid w:val="002908E5"/>
    <w:rsid w:val="0029658D"/>
    <w:rsid w:val="00296915"/>
    <w:rsid w:val="002A1EE3"/>
    <w:rsid w:val="002A5549"/>
    <w:rsid w:val="002A7819"/>
    <w:rsid w:val="002C4709"/>
    <w:rsid w:val="002D3F26"/>
    <w:rsid w:val="002F420F"/>
    <w:rsid w:val="002F4B0E"/>
    <w:rsid w:val="002F7C8F"/>
    <w:rsid w:val="00327A74"/>
    <w:rsid w:val="003363CD"/>
    <w:rsid w:val="00341EC4"/>
    <w:rsid w:val="00342473"/>
    <w:rsid w:val="003627E5"/>
    <w:rsid w:val="00364D3D"/>
    <w:rsid w:val="0036721E"/>
    <w:rsid w:val="0037541F"/>
    <w:rsid w:val="003812CC"/>
    <w:rsid w:val="003A2F19"/>
    <w:rsid w:val="003A6BAD"/>
    <w:rsid w:val="003B03E7"/>
    <w:rsid w:val="003B53E1"/>
    <w:rsid w:val="003D39E5"/>
    <w:rsid w:val="003F23A7"/>
    <w:rsid w:val="003F6E01"/>
    <w:rsid w:val="00404106"/>
    <w:rsid w:val="00431B70"/>
    <w:rsid w:val="00442394"/>
    <w:rsid w:val="00446AAD"/>
    <w:rsid w:val="00454CE2"/>
    <w:rsid w:val="00466199"/>
    <w:rsid w:val="004768F0"/>
    <w:rsid w:val="00495FFA"/>
    <w:rsid w:val="004A089A"/>
    <w:rsid w:val="004B0C13"/>
    <w:rsid w:val="004B605B"/>
    <w:rsid w:val="004D2331"/>
    <w:rsid w:val="004E11D0"/>
    <w:rsid w:val="004E2E33"/>
    <w:rsid w:val="004E318B"/>
    <w:rsid w:val="0050408F"/>
    <w:rsid w:val="005062AE"/>
    <w:rsid w:val="005426D2"/>
    <w:rsid w:val="0054508A"/>
    <w:rsid w:val="005507CC"/>
    <w:rsid w:val="00567D82"/>
    <w:rsid w:val="0057087E"/>
    <w:rsid w:val="005766D4"/>
    <w:rsid w:val="005805E5"/>
    <w:rsid w:val="005932E7"/>
    <w:rsid w:val="00596E94"/>
    <w:rsid w:val="005A526E"/>
    <w:rsid w:val="005A7741"/>
    <w:rsid w:val="005B0906"/>
    <w:rsid w:val="005B48A9"/>
    <w:rsid w:val="005C281F"/>
    <w:rsid w:val="005D04A8"/>
    <w:rsid w:val="005E0979"/>
    <w:rsid w:val="005E103D"/>
    <w:rsid w:val="005E1ED4"/>
    <w:rsid w:val="005E51D5"/>
    <w:rsid w:val="00602967"/>
    <w:rsid w:val="00622688"/>
    <w:rsid w:val="00622B5D"/>
    <w:rsid w:val="00623FBE"/>
    <w:rsid w:val="00625798"/>
    <w:rsid w:val="00635CA5"/>
    <w:rsid w:val="006365FB"/>
    <w:rsid w:val="00637E5E"/>
    <w:rsid w:val="00655E5B"/>
    <w:rsid w:val="00657897"/>
    <w:rsid w:val="006779DF"/>
    <w:rsid w:val="006834F7"/>
    <w:rsid w:val="00683FD4"/>
    <w:rsid w:val="006F0CE7"/>
    <w:rsid w:val="006F628B"/>
    <w:rsid w:val="006F6F70"/>
    <w:rsid w:val="007304FB"/>
    <w:rsid w:val="00731814"/>
    <w:rsid w:val="00746C3A"/>
    <w:rsid w:val="00757051"/>
    <w:rsid w:val="00775B2D"/>
    <w:rsid w:val="007761FF"/>
    <w:rsid w:val="007775D2"/>
    <w:rsid w:val="007876A8"/>
    <w:rsid w:val="007A0A84"/>
    <w:rsid w:val="007A6630"/>
    <w:rsid w:val="007C1F32"/>
    <w:rsid w:val="007C31DC"/>
    <w:rsid w:val="007C454C"/>
    <w:rsid w:val="007D4EEC"/>
    <w:rsid w:val="007E2286"/>
    <w:rsid w:val="007E3F5A"/>
    <w:rsid w:val="0083629B"/>
    <w:rsid w:val="00846B9E"/>
    <w:rsid w:val="00853FB6"/>
    <w:rsid w:val="00860334"/>
    <w:rsid w:val="00883448"/>
    <w:rsid w:val="008858F4"/>
    <w:rsid w:val="0088696E"/>
    <w:rsid w:val="00890017"/>
    <w:rsid w:val="00892BC1"/>
    <w:rsid w:val="00892F09"/>
    <w:rsid w:val="008967E2"/>
    <w:rsid w:val="008C286C"/>
    <w:rsid w:val="008E694F"/>
    <w:rsid w:val="008E7917"/>
    <w:rsid w:val="008F31B4"/>
    <w:rsid w:val="009034BF"/>
    <w:rsid w:val="009067F0"/>
    <w:rsid w:val="0090701F"/>
    <w:rsid w:val="00914AA5"/>
    <w:rsid w:val="00921302"/>
    <w:rsid w:val="00935ACF"/>
    <w:rsid w:val="009425BE"/>
    <w:rsid w:val="00962CE9"/>
    <w:rsid w:val="00964382"/>
    <w:rsid w:val="009B63D0"/>
    <w:rsid w:val="009D31A1"/>
    <w:rsid w:val="009D4ACB"/>
    <w:rsid w:val="009D78D3"/>
    <w:rsid w:val="009E07F3"/>
    <w:rsid w:val="009E55F5"/>
    <w:rsid w:val="009F446D"/>
    <w:rsid w:val="00A16EA5"/>
    <w:rsid w:val="00A30A43"/>
    <w:rsid w:val="00A36D34"/>
    <w:rsid w:val="00A36F8D"/>
    <w:rsid w:val="00A4218D"/>
    <w:rsid w:val="00A60A62"/>
    <w:rsid w:val="00A701AA"/>
    <w:rsid w:val="00A71C30"/>
    <w:rsid w:val="00A76151"/>
    <w:rsid w:val="00A77EB0"/>
    <w:rsid w:val="00A95A15"/>
    <w:rsid w:val="00AA4497"/>
    <w:rsid w:val="00AB3D97"/>
    <w:rsid w:val="00AB4B71"/>
    <w:rsid w:val="00AB4BFC"/>
    <w:rsid w:val="00AB5973"/>
    <w:rsid w:val="00AB7152"/>
    <w:rsid w:val="00AC345E"/>
    <w:rsid w:val="00AC7F94"/>
    <w:rsid w:val="00AD00C4"/>
    <w:rsid w:val="00AD21D0"/>
    <w:rsid w:val="00B21279"/>
    <w:rsid w:val="00B251A7"/>
    <w:rsid w:val="00B31CB2"/>
    <w:rsid w:val="00B3634E"/>
    <w:rsid w:val="00B44BAC"/>
    <w:rsid w:val="00B54819"/>
    <w:rsid w:val="00B60CAA"/>
    <w:rsid w:val="00BA3879"/>
    <w:rsid w:val="00BB0024"/>
    <w:rsid w:val="00BB0380"/>
    <w:rsid w:val="00BB23DA"/>
    <w:rsid w:val="00BB612E"/>
    <w:rsid w:val="00BC3E62"/>
    <w:rsid w:val="00BD6D11"/>
    <w:rsid w:val="00BE1104"/>
    <w:rsid w:val="00BF10FD"/>
    <w:rsid w:val="00BF4FB1"/>
    <w:rsid w:val="00BF6F00"/>
    <w:rsid w:val="00C030C7"/>
    <w:rsid w:val="00C034E0"/>
    <w:rsid w:val="00C11B63"/>
    <w:rsid w:val="00C11F5A"/>
    <w:rsid w:val="00C131EF"/>
    <w:rsid w:val="00C239AA"/>
    <w:rsid w:val="00C37014"/>
    <w:rsid w:val="00C52D10"/>
    <w:rsid w:val="00C53467"/>
    <w:rsid w:val="00C85611"/>
    <w:rsid w:val="00C92D59"/>
    <w:rsid w:val="00CC13BA"/>
    <w:rsid w:val="00CE39F7"/>
    <w:rsid w:val="00CE3F57"/>
    <w:rsid w:val="00CF6612"/>
    <w:rsid w:val="00CF6AFE"/>
    <w:rsid w:val="00D05BBD"/>
    <w:rsid w:val="00D12E09"/>
    <w:rsid w:val="00D15299"/>
    <w:rsid w:val="00D5422C"/>
    <w:rsid w:val="00D60F3D"/>
    <w:rsid w:val="00D61FCA"/>
    <w:rsid w:val="00D672D0"/>
    <w:rsid w:val="00D81066"/>
    <w:rsid w:val="00D8295E"/>
    <w:rsid w:val="00D879B3"/>
    <w:rsid w:val="00D87DD5"/>
    <w:rsid w:val="00D97C3D"/>
    <w:rsid w:val="00DA0EB5"/>
    <w:rsid w:val="00DA6633"/>
    <w:rsid w:val="00DB2EA5"/>
    <w:rsid w:val="00DD49E5"/>
    <w:rsid w:val="00DF1717"/>
    <w:rsid w:val="00E029A4"/>
    <w:rsid w:val="00E07E84"/>
    <w:rsid w:val="00E16C73"/>
    <w:rsid w:val="00E268F2"/>
    <w:rsid w:val="00E33A86"/>
    <w:rsid w:val="00E34785"/>
    <w:rsid w:val="00E37054"/>
    <w:rsid w:val="00E44D1B"/>
    <w:rsid w:val="00E51783"/>
    <w:rsid w:val="00E64B03"/>
    <w:rsid w:val="00E65F08"/>
    <w:rsid w:val="00E7384E"/>
    <w:rsid w:val="00E82961"/>
    <w:rsid w:val="00E82C8D"/>
    <w:rsid w:val="00EB2AA8"/>
    <w:rsid w:val="00EC3694"/>
    <w:rsid w:val="00EC7DB5"/>
    <w:rsid w:val="00F0143C"/>
    <w:rsid w:val="00F01F3C"/>
    <w:rsid w:val="00F04C9D"/>
    <w:rsid w:val="00F071D3"/>
    <w:rsid w:val="00F11960"/>
    <w:rsid w:val="00F2062A"/>
    <w:rsid w:val="00F23EF6"/>
    <w:rsid w:val="00F25001"/>
    <w:rsid w:val="00F339D3"/>
    <w:rsid w:val="00F50E83"/>
    <w:rsid w:val="00F55416"/>
    <w:rsid w:val="00F6708D"/>
    <w:rsid w:val="00F72711"/>
    <w:rsid w:val="00F87A61"/>
    <w:rsid w:val="00F94216"/>
    <w:rsid w:val="00FA08AC"/>
    <w:rsid w:val="00FA7C6A"/>
    <w:rsid w:val="00FB2B2F"/>
    <w:rsid w:val="00FB5866"/>
    <w:rsid w:val="00FD3313"/>
    <w:rsid w:val="00FE15C2"/>
    <w:rsid w:val="00FE547A"/>
    <w:rsid w:val="00FE7A01"/>
    <w:rsid w:val="00FF21B6"/>
    <w:rsid w:val="00FF397D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AB8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</w:rPr>
  </w:style>
  <w:style w:type="paragraph" w:styleId="1">
    <w:name w:val="heading 1"/>
    <w:basedOn w:val="a"/>
    <w:next w:val="a"/>
    <w:link w:val="10"/>
    <w:uiPriority w:val="9"/>
    <w:qFormat/>
    <w:rsid w:val="00FE7A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E51D5"/>
    <w:pPr>
      <w:keepNext/>
      <w:widowControl/>
      <w:numPr>
        <w:ilvl w:val="1"/>
        <w:numId w:val="2"/>
      </w:numPr>
      <w:autoSpaceDE/>
      <w:autoSpaceDN/>
      <w:adjustRightInd/>
      <w:spacing w:line="360" w:lineRule="auto"/>
      <w:jc w:val="both"/>
      <w:outlineLvl w:val="1"/>
    </w:pPr>
    <w:rPr>
      <w:rFonts w:eastAsia="Times New Roman"/>
      <w:b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2AB8"/>
    <w:rPr>
      <w:color w:val="0000FF"/>
      <w:u w:val="single"/>
    </w:rPr>
  </w:style>
  <w:style w:type="character" w:styleId="a4">
    <w:name w:val="Strong"/>
    <w:basedOn w:val="a0"/>
    <w:uiPriority w:val="22"/>
    <w:qFormat/>
    <w:rsid w:val="00182AB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82A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2AB8"/>
    <w:rPr>
      <w:rFonts w:ascii="Tahoma" w:eastAsiaTheme="minorEastAsia" w:hAnsi="Tahoma" w:cs="Tahoma"/>
      <w:sz w:val="16"/>
      <w:szCs w:val="16"/>
    </w:rPr>
  </w:style>
  <w:style w:type="table" w:styleId="a7">
    <w:name w:val="Table Grid"/>
    <w:basedOn w:val="a1"/>
    <w:uiPriority w:val="59"/>
    <w:rsid w:val="000B0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A4497"/>
    <w:rPr>
      <w:rFonts w:eastAsia="Times New Roman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F2500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25001"/>
    <w:rPr>
      <w:rFonts w:ascii="Times New Roman" w:eastAsiaTheme="minorEastAsia" w:hAnsi="Times New Roman"/>
    </w:rPr>
  </w:style>
  <w:style w:type="paragraph" w:styleId="ab">
    <w:name w:val="footer"/>
    <w:basedOn w:val="a"/>
    <w:link w:val="ac"/>
    <w:uiPriority w:val="99"/>
    <w:unhideWhenUsed/>
    <w:rsid w:val="00F2500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25001"/>
    <w:rPr>
      <w:rFonts w:ascii="Times New Roman" w:eastAsiaTheme="minorEastAsia" w:hAnsi="Times New Roman"/>
    </w:rPr>
  </w:style>
  <w:style w:type="character" w:customStyle="1" w:styleId="20">
    <w:name w:val="Заголовок 2 Знак"/>
    <w:basedOn w:val="a0"/>
    <w:link w:val="2"/>
    <w:semiHidden/>
    <w:rsid w:val="005E51D5"/>
    <w:rPr>
      <w:rFonts w:ascii="Times New Roman" w:eastAsia="Times New Roman" w:hAnsi="Times New Roman"/>
      <w:b/>
      <w:sz w:val="28"/>
      <w:lang w:eastAsia="ar-SA"/>
    </w:rPr>
  </w:style>
  <w:style w:type="paragraph" w:styleId="ad">
    <w:name w:val="Body Text"/>
    <w:basedOn w:val="a"/>
    <w:link w:val="ae"/>
    <w:semiHidden/>
    <w:unhideWhenUsed/>
    <w:rsid w:val="005E51D5"/>
    <w:pPr>
      <w:widowControl/>
      <w:autoSpaceDE/>
      <w:autoSpaceDN/>
      <w:adjustRightInd/>
      <w:spacing w:line="360" w:lineRule="auto"/>
      <w:jc w:val="both"/>
    </w:pPr>
    <w:rPr>
      <w:rFonts w:eastAsia="Times New Roman"/>
      <w:sz w:val="28"/>
      <w:lang w:eastAsia="ar-SA"/>
    </w:rPr>
  </w:style>
  <w:style w:type="character" w:customStyle="1" w:styleId="ae">
    <w:name w:val="Основной текст Знак"/>
    <w:basedOn w:val="a0"/>
    <w:link w:val="ad"/>
    <w:semiHidden/>
    <w:rsid w:val="005E51D5"/>
    <w:rPr>
      <w:rFonts w:ascii="Times New Roman" w:eastAsia="Times New Roman" w:hAnsi="Times New Roman"/>
      <w:sz w:val="28"/>
      <w:lang w:eastAsia="ar-SA"/>
    </w:rPr>
  </w:style>
  <w:style w:type="paragraph" w:styleId="af">
    <w:name w:val="List Paragraph"/>
    <w:basedOn w:val="a"/>
    <w:uiPriority w:val="34"/>
    <w:qFormat/>
    <w:rsid w:val="005E51D5"/>
    <w:pPr>
      <w:ind w:left="720"/>
      <w:contextualSpacing/>
    </w:pPr>
  </w:style>
  <w:style w:type="paragraph" w:customStyle="1" w:styleId="11">
    <w:name w:val="Текст1"/>
    <w:basedOn w:val="a"/>
    <w:rsid w:val="00E51783"/>
    <w:pPr>
      <w:widowControl/>
      <w:autoSpaceDE/>
      <w:autoSpaceDN/>
      <w:adjustRightInd/>
    </w:pPr>
    <w:rPr>
      <w:rFonts w:ascii="Courier New" w:eastAsia="Times New Roman" w:hAnsi="Courier New"/>
      <w:lang w:eastAsia="ar-SA"/>
    </w:rPr>
  </w:style>
  <w:style w:type="paragraph" w:styleId="af0">
    <w:name w:val="Normal (Web)"/>
    <w:basedOn w:val="a"/>
    <w:uiPriority w:val="99"/>
    <w:unhideWhenUsed/>
    <w:rsid w:val="003627E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f1">
    <w:name w:val="Emphasis"/>
    <w:basedOn w:val="a0"/>
    <w:uiPriority w:val="20"/>
    <w:qFormat/>
    <w:rsid w:val="00FF397D"/>
    <w:rPr>
      <w:i/>
      <w:iCs/>
    </w:rPr>
  </w:style>
  <w:style w:type="character" w:customStyle="1" w:styleId="grame">
    <w:name w:val="grame"/>
    <w:basedOn w:val="a0"/>
    <w:rsid w:val="007C31DC"/>
  </w:style>
  <w:style w:type="character" w:customStyle="1" w:styleId="10">
    <w:name w:val="Заголовок 1 Знак"/>
    <w:basedOn w:val="a0"/>
    <w:link w:val="1"/>
    <w:uiPriority w:val="9"/>
    <w:rsid w:val="00FE7A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917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E6CA60-174C-482B-AF94-493BB256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2676</TotalTime>
  <Pages>1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Наталья</dc:creator>
  <cp:keywords/>
  <dc:description/>
  <cp:lastModifiedBy>Ильина Наталья</cp:lastModifiedBy>
  <cp:revision>79</cp:revision>
  <cp:lastPrinted>2022-06-28T11:34:00Z</cp:lastPrinted>
  <dcterms:created xsi:type="dcterms:W3CDTF">2021-03-31T03:42:00Z</dcterms:created>
  <dcterms:modified xsi:type="dcterms:W3CDTF">2022-06-29T05:42:00Z</dcterms:modified>
</cp:coreProperties>
</file>